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4BE0" w14:textId="77777777" w:rsidR="004B7E68" w:rsidRDefault="00F3025C" w:rsidP="004B7E68">
      <w:pPr>
        <w:widowControl w:val="0"/>
        <w:overflowPunct/>
        <w:autoSpaceDE/>
        <w:autoSpaceDN/>
        <w:adjustRightInd/>
        <w:spacing w:line="240" w:lineRule="auto"/>
        <w:jc w:val="center"/>
        <w:textAlignment w:val="auto"/>
        <w:rPr>
          <w:rFonts w:ascii="Arial" w:hAnsi="Arial"/>
          <w:b/>
          <w:i/>
          <w:snapToGrid w:val="0"/>
          <w:sz w:val="36"/>
          <w:lang w:eastAsia="fr-FR"/>
        </w:rPr>
      </w:pPr>
      <w:r w:rsidRPr="0037082C">
        <w:rPr>
          <w:rFonts w:ascii="Arial" w:hAnsi="Arial" w:cs="Arial"/>
          <w:b/>
          <w:bCs/>
          <w:noProof/>
          <w:color w:val="33CCCC"/>
        </w:rPr>
        <w:drawing>
          <wp:anchor distT="36576" distB="36576" distL="36576" distR="36576" simplePos="0" relativeHeight="251661312" behindDoc="0" locked="0" layoutInCell="1" allowOverlap="1" wp14:anchorId="2B98C3D6" wp14:editId="7A101032">
            <wp:simplePos x="0" y="0"/>
            <wp:positionH relativeFrom="column">
              <wp:posOffset>-60960</wp:posOffset>
            </wp:positionH>
            <wp:positionV relativeFrom="paragraph">
              <wp:posOffset>-456565</wp:posOffset>
            </wp:positionV>
            <wp:extent cx="1054100" cy="603885"/>
            <wp:effectExtent l="0" t="0" r="0" b="5715"/>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603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90DAE9" w14:textId="77777777" w:rsidR="004B7E68" w:rsidRDefault="004B7E68" w:rsidP="004B7E68">
      <w:pPr>
        <w:widowControl w:val="0"/>
        <w:overflowPunct/>
        <w:autoSpaceDE/>
        <w:autoSpaceDN/>
        <w:adjustRightInd/>
        <w:spacing w:line="240" w:lineRule="auto"/>
        <w:jc w:val="center"/>
        <w:textAlignment w:val="auto"/>
        <w:rPr>
          <w:rFonts w:ascii="Arial" w:hAnsi="Arial"/>
          <w:b/>
          <w:i/>
          <w:snapToGrid w:val="0"/>
          <w:sz w:val="36"/>
          <w:lang w:eastAsia="fr-FR"/>
        </w:rPr>
      </w:pPr>
    </w:p>
    <w:p w14:paraId="764FDAF5" w14:textId="6483924F" w:rsidR="001671E8" w:rsidRPr="008D1F40" w:rsidRDefault="00BD3658" w:rsidP="004B7E68">
      <w:pPr>
        <w:widowControl w:val="0"/>
        <w:overflowPunct/>
        <w:autoSpaceDE/>
        <w:autoSpaceDN/>
        <w:adjustRightInd/>
        <w:spacing w:line="240" w:lineRule="auto"/>
        <w:jc w:val="center"/>
        <w:textAlignment w:val="auto"/>
        <w:rPr>
          <w:rFonts w:ascii="Arial" w:hAnsi="Arial" w:cs="Arial"/>
          <w:b/>
          <w:i/>
          <w:iCs/>
          <w:spacing w:val="-3"/>
        </w:rPr>
      </w:pPr>
      <w:r>
        <w:rPr>
          <w:rFonts w:ascii="Arial" w:hAnsi="Arial"/>
          <w:b/>
          <w:i/>
          <w:snapToGrid w:val="0"/>
          <w:sz w:val="36"/>
          <w:lang w:eastAsia="fr-FR"/>
        </w:rPr>
        <w:t xml:space="preserve">           </w:t>
      </w:r>
    </w:p>
    <w:p w14:paraId="708FE409" w14:textId="77777777" w:rsidR="001671E8" w:rsidRDefault="001671E8" w:rsidP="001671E8">
      <w:pPr>
        <w:tabs>
          <w:tab w:val="left" w:pos="-1440"/>
          <w:tab w:val="left" w:pos="-720"/>
          <w:tab w:val="left" w:pos="0"/>
          <w:tab w:val="left" w:pos="4320"/>
          <w:tab w:val="right" w:pos="7371"/>
        </w:tabs>
        <w:suppressAutoHyphens/>
        <w:spacing w:line="240" w:lineRule="auto"/>
        <w:ind w:left="1985" w:right="-425"/>
        <w:contextualSpacing/>
        <w:rPr>
          <w:rFonts w:ascii="Arial" w:hAnsi="Arial" w:cs="Arial"/>
          <w:b/>
          <w:i/>
          <w:iCs/>
          <w:spacing w:val="-3"/>
          <w:u w:val="single"/>
        </w:rPr>
      </w:pPr>
    </w:p>
    <w:p w14:paraId="5B2C10FF" w14:textId="5B9B3B56" w:rsidR="001671E8" w:rsidRDefault="008D330B" w:rsidP="008D330B">
      <w:pPr>
        <w:tabs>
          <w:tab w:val="left" w:pos="-1440"/>
          <w:tab w:val="left" w:pos="-720"/>
          <w:tab w:val="left" w:pos="0"/>
          <w:tab w:val="left" w:pos="4320"/>
          <w:tab w:val="right" w:pos="7371"/>
        </w:tabs>
        <w:suppressAutoHyphens/>
        <w:spacing w:line="240" w:lineRule="auto"/>
        <w:ind w:left="1985" w:right="-425"/>
        <w:contextualSpacing/>
        <w:rPr>
          <w:rFonts w:ascii="Arial" w:hAnsi="Arial" w:cs="Arial"/>
          <w:b/>
          <w:i/>
          <w:iCs/>
          <w:spacing w:val="-3"/>
          <w:u w:val="single"/>
        </w:rPr>
      </w:pPr>
      <w:r w:rsidRPr="008D330B">
        <w:rPr>
          <w:rFonts w:ascii="Arial" w:hAnsi="Arial" w:cs="Arial"/>
          <w:b/>
          <w:i/>
          <w:iCs/>
          <w:spacing w:val="-3"/>
        </w:rPr>
        <w:t xml:space="preserve">                                          </w:t>
      </w:r>
      <w:r w:rsidR="001671E8">
        <w:rPr>
          <w:rFonts w:ascii="Arial" w:hAnsi="Arial" w:cs="Arial"/>
          <w:b/>
          <w:i/>
          <w:iCs/>
          <w:spacing w:val="-3"/>
          <w:u w:val="single"/>
        </w:rPr>
        <w:t>PREMIER PROJET</w:t>
      </w:r>
    </w:p>
    <w:p w14:paraId="4494FDD9" w14:textId="77777777" w:rsidR="001671E8" w:rsidRPr="008D330B" w:rsidRDefault="001671E8" w:rsidP="001671E8">
      <w:pPr>
        <w:tabs>
          <w:tab w:val="left" w:pos="-1440"/>
          <w:tab w:val="left" w:pos="-720"/>
          <w:tab w:val="left" w:pos="0"/>
          <w:tab w:val="left" w:pos="4320"/>
          <w:tab w:val="right" w:pos="7371"/>
        </w:tabs>
        <w:suppressAutoHyphens/>
        <w:spacing w:line="240" w:lineRule="auto"/>
        <w:ind w:left="1985" w:right="-425"/>
        <w:contextualSpacing/>
        <w:jc w:val="center"/>
        <w:rPr>
          <w:rFonts w:ascii="Arial" w:hAnsi="Arial" w:cs="Arial"/>
          <w:b/>
          <w:i/>
          <w:iCs/>
          <w:spacing w:val="-3"/>
        </w:rPr>
      </w:pPr>
    </w:p>
    <w:p w14:paraId="22DB474C" w14:textId="03130AFD" w:rsidR="001671E8" w:rsidRPr="008D330B" w:rsidRDefault="008D330B" w:rsidP="008D330B">
      <w:pPr>
        <w:tabs>
          <w:tab w:val="left" w:pos="-1440"/>
          <w:tab w:val="left" w:pos="-720"/>
          <w:tab w:val="left" w:pos="0"/>
          <w:tab w:val="left" w:pos="4320"/>
          <w:tab w:val="right" w:pos="7371"/>
        </w:tabs>
        <w:suppressAutoHyphens/>
        <w:spacing w:line="240" w:lineRule="auto"/>
        <w:ind w:left="1985" w:right="-425"/>
        <w:contextualSpacing/>
        <w:rPr>
          <w:rFonts w:ascii="Arial" w:hAnsi="Arial" w:cs="Arial"/>
          <w:b/>
          <w:i/>
          <w:iCs/>
          <w:spacing w:val="-3"/>
          <w:u w:val="single"/>
        </w:rPr>
      </w:pPr>
      <w:r w:rsidRPr="008D330B">
        <w:rPr>
          <w:rFonts w:ascii="Arial" w:hAnsi="Arial" w:cs="Arial"/>
          <w:b/>
          <w:i/>
          <w:iCs/>
          <w:spacing w:val="-3"/>
        </w:rPr>
        <w:t xml:space="preserve">                                         </w:t>
      </w:r>
      <w:r w:rsidR="001671E8" w:rsidRPr="008D330B">
        <w:rPr>
          <w:rFonts w:ascii="Arial" w:hAnsi="Arial" w:cs="Arial"/>
          <w:b/>
          <w:i/>
          <w:iCs/>
          <w:spacing w:val="-3"/>
          <w:u w:val="single"/>
        </w:rPr>
        <w:t>RÈGLEMENT 1041</w:t>
      </w:r>
    </w:p>
    <w:p w14:paraId="514B03CD" w14:textId="385D8F2A" w:rsidR="001671E8" w:rsidRPr="008D330B" w:rsidRDefault="008D330B" w:rsidP="008D330B">
      <w:pPr>
        <w:tabs>
          <w:tab w:val="left" w:pos="-1440"/>
          <w:tab w:val="left" w:pos="-720"/>
          <w:tab w:val="left" w:pos="0"/>
          <w:tab w:val="left" w:pos="4320"/>
          <w:tab w:val="right" w:pos="7371"/>
        </w:tabs>
        <w:suppressAutoHyphens/>
        <w:spacing w:line="240" w:lineRule="auto"/>
        <w:ind w:left="1985" w:right="-425"/>
        <w:contextualSpacing/>
        <w:rPr>
          <w:rFonts w:ascii="Arial" w:hAnsi="Arial" w:cs="Arial"/>
          <w:b/>
          <w:i/>
          <w:iCs/>
          <w:spacing w:val="-3"/>
          <w:u w:val="single"/>
        </w:rPr>
      </w:pPr>
      <w:r>
        <w:rPr>
          <w:rFonts w:ascii="Arial" w:hAnsi="Arial" w:cs="Arial"/>
          <w:b/>
          <w:i/>
          <w:iCs/>
          <w:spacing w:val="-3"/>
        </w:rPr>
        <w:t xml:space="preserve">               </w:t>
      </w:r>
      <w:r w:rsidR="001671E8" w:rsidRPr="008D330B">
        <w:rPr>
          <w:rFonts w:ascii="Arial" w:hAnsi="Arial" w:cs="Arial"/>
          <w:b/>
          <w:i/>
          <w:iCs/>
          <w:spacing w:val="-3"/>
          <w:u w:val="single"/>
        </w:rPr>
        <w:t>RELATIF À LA DÉMOLITION DES IMMEUBLES</w:t>
      </w:r>
    </w:p>
    <w:p w14:paraId="45DDBD78" w14:textId="77777777" w:rsidR="001671E8" w:rsidRPr="008D330B" w:rsidRDefault="001671E8" w:rsidP="001671E8">
      <w:pPr>
        <w:tabs>
          <w:tab w:val="left" w:pos="-1440"/>
          <w:tab w:val="left" w:pos="-720"/>
          <w:tab w:val="left" w:pos="0"/>
          <w:tab w:val="left" w:pos="4320"/>
          <w:tab w:val="right" w:pos="7371"/>
        </w:tabs>
        <w:suppressAutoHyphens/>
        <w:spacing w:line="240" w:lineRule="auto"/>
        <w:ind w:left="1985" w:right="-425"/>
        <w:contextualSpacing/>
        <w:jc w:val="center"/>
        <w:rPr>
          <w:rFonts w:ascii="Arial" w:hAnsi="Arial" w:cs="Arial"/>
          <w:b/>
          <w:i/>
          <w:iCs/>
          <w:spacing w:val="-3"/>
          <w:u w:val="single"/>
        </w:rPr>
      </w:pPr>
    </w:p>
    <w:bookmarkStart w:id="0" w:name="_Toc101507790" w:displacedByCustomXml="next"/>
    <w:bookmarkStart w:id="1" w:name="_Hlk77601779" w:displacedByCustomXml="next"/>
    <w:sdt>
      <w:sdtPr>
        <w:rPr>
          <w:rFonts w:ascii="Times New Roman" w:eastAsia="Myriad Pro" w:hAnsi="Times New Roman" w:cs="Times New Roman"/>
          <w:b/>
          <w:bCs/>
          <w:color w:val="auto"/>
          <w:sz w:val="22"/>
          <w:szCs w:val="22"/>
        </w:rPr>
        <w:id w:val="-931815333"/>
        <w:docPartObj>
          <w:docPartGallery w:val="Table of Contents"/>
          <w:docPartUnique/>
        </w:docPartObj>
      </w:sdtPr>
      <w:sdtEndPr>
        <w:rPr>
          <w:rFonts w:eastAsia="Times New Roman"/>
          <w:b w:val="0"/>
          <w:bCs w:val="0"/>
          <w:sz w:val="20"/>
          <w:szCs w:val="20"/>
        </w:rPr>
      </w:sdtEndPr>
      <w:sdtContent>
        <w:p w14:paraId="66BA70F2" w14:textId="77777777" w:rsidR="001671E8" w:rsidRPr="006158E4" w:rsidRDefault="001671E8" w:rsidP="001671E8">
          <w:pPr>
            <w:pStyle w:val="En-ttedetabledesmatires"/>
            <w:ind w:left="1985" w:hanging="709"/>
            <w:rPr>
              <w:rFonts w:ascii="Arial" w:hAnsi="Arial" w:cs="Arial"/>
              <w:i/>
              <w:iCs/>
              <w:color w:val="auto"/>
              <w:sz w:val="20"/>
              <w:szCs w:val="20"/>
            </w:rPr>
          </w:pPr>
          <w:r w:rsidRPr="006158E4">
            <w:rPr>
              <w:rFonts w:ascii="Arial" w:hAnsi="Arial" w:cs="Arial"/>
              <w:i/>
              <w:iCs/>
              <w:color w:val="auto"/>
              <w:sz w:val="20"/>
              <w:szCs w:val="20"/>
            </w:rPr>
            <w:t>Table des matières</w:t>
          </w:r>
        </w:p>
        <w:p w14:paraId="198BD147" w14:textId="77777777" w:rsidR="001671E8" w:rsidRPr="00A37D87" w:rsidRDefault="001671E8" w:rsidP="001671E8">
          <w:pPr>
            <w:pStyle w:val="TM1"/>
            <w:ind w:hanging="709"/>
            <w:rPr>
              <w:rFonts w:eastAsiaTheme="minorEastAsia"/>
              <w:caps/>
            </w:rPr>
          </w:pPr>
          <w:r w:rsidRPr="00C43159">
            <w:rPr>
              <w:caps/>
              <w:sz w:val="20"/>
              <w:szCs w:val="20"/>
            </w:rPr>
            <w:fldChar w:fldCharType="begin"/>
          </w:r>
          <w:r w:rsidRPr="00C43159">
            <w:rPr>
              <w:sz w:val="20"/>
              <w:szCs w:val="20"/>
            </w:rPr>
            <w:instrText xml:space="preserve"> TOC \o "1-3" \h \z \u </w:instrText>
          </w:r>
          <w:r w:rsidRPr="00C43159">
            <w:rPr>
              <w:caps/>
              <w:sz w:val="20"/>
              <w:szCs w:val="20"/>
            </w:rPr>
            <w:fldChar w:fldCharType="separate"/>
          </w:r>
          <w:hyperlink w:anchor="_Toc119999353" w:history="1">
            <w:r w:rsidRPr="00A37D87">
              <w:rPr>
                <w:rStyle w:val="Lienhypertexte"/>
              </w:rPr>
              <w:t>CHAPITRE 1 : DISPOSITIONS DÉCLARATOIRES ET INTERPRÉTATIVES</w:t>
            </w:r>
            <w:r w:rsidRPr="00A37D87">
              <w:rPr>
                <w:rStyle w:val="Lienhypertexte"/>
                <w:i w:val="0"/>
                <w:iCs w:val="0"/>
              </w:rPr>
              <w:t xml:space="preserve"> …</w:t>
            </w:r>
            <w:r w:rsidRPr="00A37D87">
              <w:rPr>
                <w:webHidden/>
              </w:rPr>
              <w:tab/>
            </w:r>
            <w:r w:rsidRPr="00A37D87">
              <w:rPr>
                <w:webHidden/>
              </w:rPr>
              <w:fldChar w:fldCharType="begin"/>
            </w:r>
            <w:r w:rsidRPr="00A37D87">
              <w:rPr>
                <w:webHidden/>
              </w:rPr>
              <w:instrText xml:space="preserve"> PAGEREF _Toc119999353 \h </w:instrText>
            </w:r>
            <w:r w:rsidRPr="00A37D87">
              <w:rPr>
                <w:webHidden/>
              </w:rPr>
            </w:r>
            <w:r w:rsidRPr="00A37D87">
              <w:rPr>
                <w:webHidden/>
              </w:rPr>
              <w:fldChar w:fldCharType="separate"/>
            </w:r>
            <w:r>
              <w:rPr>
                <w:webHidden/>
              </w:rPr>
              <w:t>9</w:t>
            </w:r>
            <w:r w:rsidRPr="00A37D87">
              <w:rPr>
                <w:webHidden/>
              </w:rPr>
              <w:fldChar w:fldCharType="end"/>
            </w:r>
          </w:hyperlink>
        </w:p>
        <w:p w14:paraId="23E850B5"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54" w:history="1">
            <w:r w:rsidR="001671E8" w:rsidRPr="008D1F40">
              <w:rPr>
                <w:rStyle w:val="Lienhypertexte"/>
                <w:rFonts w:ascii="Arial" w:hAnsi="Arial" w:cs="Arial"/>
                <w:i/>
                <w:iCs/>
                <w:noProof/>
                <w:sz w:val="18"/>
                <w:szCs w:val="18"/>
              </w:rPr>
              <w:t>SECTION 1 : DISPOSITIONS DÉCLARATOIRES</w:t>
            </w:r>
            <w:r w:rsidR="001671E8">
              <w:rPr>
                <w:rStyle w:val="Lienhypertexte"/>
                <w:rFonts w:ascii="Arial" w:hAnsi="Arial" w:cs="Arial"/>
                <w:i/>
                <w:iCs/>
                <w:noProof/>
                <w:sz w:val="18"/>
                <w:szCs w:val="18"/>
              </w:rPr>
              <w:t>………………………………….</w:t>
            </w:r>
            <w:r w:rsidR="001671E8" w:rsidRPr="008D1F40">
              <w:rPr>
                <w:rFonts w:ascii="Arial" w:hAnsi="Arial" w:cs="Arial"/>
                <w:i/>
                <w:iCs/>
                <w:noProof/>
                <w:webHidden/>
                <w:sz w:val="18"/>
                <w:szCs w:val="18"/>
              </w:rPr>
              <w:tab/>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_Toc119999354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226D0746"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55" w:history="1">
            <w:r w:rsidR="001671E8" w:rsidRPr="008D1F40">
              <w:rPr>
                <w:rStyle w:val="Lienhypertexte"/>
                <w:rFonts w:ascii="Arial" w:hAnsi="Arial" w:cs="Arial"/>
                <w:i/>
                <w:iCs/>
                <w:noProof/>
                <w:sz w:val="18"/>
                <w:szCs w:val="18"/>
              </w:rPr>
              <w:t>1.1 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TITRE DU RÈGLEMENT</w:t>
            </w:r>
            <w:r w:rsidR="001671E8" w:rsidRPr="008D1F40">
              <w:rPr>
                <w:rFonts w:ascii="Arial" w:hAnsi="Arial" w:cs="Arial"/>
                <w:i/>
                <w:iCs/>
                <w:noProof/>
                <w:webHidden/>
                <w:sz w:val="18"/>
                <w:szCs w:val="18"/>
              </w:rPr>
              <w:tab/>
            </w:r>
            <w:r w:rsidR="001671E8">
              <w:rPr>
                <w:rFonts w:ascii="Arial" w:hAnsi="Arial" w:cs="Arial"/>
                <w:i/>
                <w:iCs/>
                <w:noProof/>
                <w:webHidden/>
                <w:sz w:val="18"/>
                <w:szCs w:val="18"/>
              </w:rPr>
              <w:t>…………………………………………………..</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_Toc119999355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4BBCC1E6" w14:textId="7BB1CE01"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56" w:history="1">
            <w:r w:rsidR="001671E8" w:rsidRPr="008D1F40">
              <w:rPr>
                <w:rStyle w:val="Lienhypertexte"/>
                <w:rFonts w:ascii="Arial" w:hAnsi="Arial" w:cs="Arial"/>
                <w:i/>
                <w:iCs/>
                <w:noProof/>
                <w:sz w:val="18"/>
                <w:szCs w:val="18"/>
              </w:rPr>
              <w:t>1.2</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PORTÉE DU RÈGLEMENT</w:t>
            </w:r>
            <w:r w:rsidR="001671E8">
              <w:rPr>
                <w:rStyle w:val="Lienhypertexte"/>
                <w:rFonts w:ascii="Arial" w:hAnsi="Arial" w:cs="Arial"/>
                <w:i/>
                <w:iCs/>
                <w:noProof/>
                <w:sz w:val="18"/>
                <w:szCs w:val="18"/>
              </w:rPr>
              <w:t>……………………………………………</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_Toc119999356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23677A9C"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57" w:history="1">
            <w:r w:rsidR="001671E8" w:rsidRPr="008D1F40">
              <w:rPr>
                <w:rStyle w:val="Lienhypertexte"/>
                <w:rFonts w:ascii="Arial" w:hAnsi="Arial" w:cs="Arial"/>
                <w:i/>
                <w:iCs/>
                <w:noProof/>
                <w:sz w:val="18"/>
                <w:szCs w:val="18"/>
              </w:rPr>
              <w:t>1.3</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OBJET</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_Toc119999357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53D77548" w14:textId="0F933FE2"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58" w:history="1">
            <w:r w:rsidR="001671E8" w:rsidRPr="008D1F40">
              <w:rPr>
                <w:rStyle w:val="Lienhypertexte"/>
                <w:rFonts w:ascii="Arial" w:hAnsi="Arial" w:cs="Arial"/>
                <w:i/>
                <w:iCs/>
                <w:noProof/>
                <w:sz w:val="18"/>
                <w:szCs w:val="18"/>
              </w:rPr>
              <w:t>1.4</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DOMAINE D’APPLICATION</w:t>
            </w:r>
            <w:r w:rsidR="001671E8">
              <w:rPr>
                <w:rStyle w:val="Lienhypertexte"/>
                <w:rFonts w:ascii="Arial" w:hAnsi="Arial" w:cs="Arial"/>
                <w:i/>
                <w:iCs/>
                <w:noProof/>
                <w:sz w:val="18"/>
                <w:szCs w:val="18"/>
              </w:rPr>
              <w:t>……………………………………………...</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_Toc119999358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0BBB375B"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59" w:history="1">
            <w:r w:rsidR="001671E8" w:rsidRPr="008D1F40">
              <w:rPr>
                <w:rStyle w:val="Lienhypertexte"/>
                <w:rFonts w:ascii="Arial" w:hAnsi="Arial" w:cs="Arial"/>
                <w:i/>
                <w:iCs/>
                <w:noProof/>
                <w:sz w:val="18"/>
                <w:szCs w:val="18"/>
              </w:rPr>
              <w:t>1.5</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MODE D’AMENDEMENT</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_Toc119999359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28475CA0" w14:textId="6A09D46B"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0" w:history="1">
            <w:r w:rsidR="001671E8" w:rsidRPr="008D1F40">
              <w:rPr>
                <w:rStyle w:val="Lienhypertexte"/>
                <w:rFonts w:ascii="Arial" w:hAnsi="Arial" w:cs="Arial"/>
                <w:i/>
                <w:iCs/>
                <w:noProof/>
                <w:sz w:val="18"/>
                <w:szCs w:val="18"/>
              </w:rPr>
              <w:t>1.6</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VALIDITÉ</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_Toc119999360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54B9334D" w14:textId="71C613BD"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1" w:history="1">
            <w:r w:rsidR="001671E8" w:rsidRPr="008D1F40">
              <w:rPr>
                <w:rStyle w:val="Lienhypertexte"/>
                <w:rFonts w:ascii="Arial" w:hAnsi="Arial" w:cs="Arial"/>
                <w:i/>
                <w:iCs/>
                <w:noProof/>
                <w:sz w:val="18"/>
                <w:szCs w:val="18"/>
              </w:rPr>
              <w:t>1.</w:t>
            </w:r>
            <w:r w:rsidR="001671E8">
              <w:rPr>
                <w:rStyle w:val="Lienhypertexte"/>
                <w:rFonts w:ascii="Arial" w:hAnsi="Arial" w:cs="Arial"/>
                <w:i/>
                <w:iCs/>
                <w:noProof/>
                <w:sz w:val="18"/>
                <w:szCs w:val="18"/>
              </w:rPr>
              <w:t>7</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LOIS ET RÈGLEMENTS</w:t>
            </w:r>
            <w:r w:rsidR="001671E8">
              <w:rPr>
                <w:rFonts w:ascii="Arial" w:hAnsi="Arial" w:cs="Arial"/>
                <w:i/>
                <w:iCs/>
                <w:noProof/>
                <w:webHidden/>
                <w:sz w:val="18"/>
                <w:szCs w:val="18"/>
              </w:rPr>
              <w:t xml:space="preserve">  ………………………………………………..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_Toc119999361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r w:rsidR="001671E8">
            <w:rPr>
              <w:rFonts w:ascii="Arial" w:hAnsi="Arial" w:cs="Arial"/>
              <w:i/>
              <w:iCs/>
              <w:noProof/>
              <w:sz w:val="18"/>
              <w:szCs w:val="18"/>
            </w:rPr>
            <w:t xml:space="preserve">   </w:t>
          </w:r>
        </w:p>
        <w:p w14:paraId="5FF1EE42" w14:textId="56F02375"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2" w:history="1">
            <w:r w:rsidR="001671E8" w:rsidRPr="008D1F40">
              <w:rPr>
                <w:rStyle w:val="Lienhypertexte"/>
                <w:rFonts w:ascii="Arial" w:hAnsi="Arial" w:cs="Arial"/>
                <w:i/>
                <w:iCs/>
                <w:noProof/>
                <w:sz w:val="18"/>
                <w:szCs w:val="18"/>
              </w:rPr>
              <w:t>1.</w:t>
            </w:r>
            <w:r w:rsidR="001671E8">
              <w:rPr>
                <w:rStyle w:val="Lienhypertexte"/>
                <w:rFonts w:ascii="Arial" w:hAnsi="Arial" w:cs="Arial"/>
                <w:i/>
                <w:iCs/>
                <w:noProof/>
                <w:sz w:val="18"/>
                <w:szCs w:val="18"/>
              </w:rPr>
              <w:t>8</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RÈGLEMENTS D’URBANISME</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_Toc119999362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5F4E3949"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3" w:history="1">
            <w:r w:rsidR="001671E8" w:rsidRPr="008D1F40">
              <w:rPr>
                <w:rStyle w:val="Lienhypertexte"/>
                <w:rFonts w:ascii="Arial" w:hAnsi="Arial" w:cs="Arial"/>
                <w:i/>
                <w:iCs/>
                <w:noProof/>
                <w:sz w:val="18"/>
                <w:szCs w:val="18"/>
              </w:rPr>
              <w:t>1.</w:t>
            </w:r>
            <w:r w:rsidR="001671E8">
              <w:rPr>
                <w:rStyle w:val="Lienhypertexte"/>
                <w:rFonts w:ascii="Arial" w:hAnsi="Arial" w:cs="Arial"/>
                <w:i/>
                <w:iCs/>
                <w:noProof/>
                <w:sz w:val="18"/>
                <w:szCs w:val="18"/>
              </w:rPr>
              <w:t>9</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ANNEXES</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_Toc119999363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10</w:t>
            </w:r>
            <w:r w:rsidR="001671E8" w:rsidRPr="008D1F40">
              <w:rPr>
                <w:rFonts w:ascii="Arial" w:hAnsi="Arial" w:cs="Arial"/>
                <w:i/>
                <w:iCs/>
                <w:noProof/>
                <w:webHidden/>
                <w:sz w:val="18"/>
                <w:szCs w:val="18"/>
              </w:rPr>
              <w:fldChar w:fldCharType="end"/>
            </w:r>
          </w:hyperlink>
        </w:p>
        <w:p w14:paraId="56F88128" w14:textId="23CF7716"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4" w:history="1">
            <w:r w:rsidR="001671E8" w:rsidRPr="008D1F40">
              <w:rPr>
                <w:rStyle w:val="Lienhypertexte"/>
                <w:rFonts w:ascii="Arial" w:hAnsi="Arial" w:cs="Arial"/>
                <w:i/>
                <w:iCs/>
                <w:noProof/>
                <w:sz w:val="18"/>
                <w:szCs w:val="18"/>
              </w:rPr>
              <w:t>SECTION 2 : DISPOSITIONS INTERPRÉTATIVES</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_Toc119999364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11</w:t>
            </w:r>
            <w:r w:rsidR="001671E8" w:rsidRPr="008D1F40">
              <w:rPr>
                <w:rFonts w:ascii="Arial" w:hAnsi="Arial" w:cs="Arial"/>
                <w:i/>
                <w:iCs/>
                <w:noProof/>
                <w:webHidden/>
                <w:sz w:val="18"/>
                <w:szCs w:val="18"/>
              </w:rPr>
              <w:fldChar w:fldCharType="end"/>
            </w:r>
          </w:hyperlink>
        </w:p>
        <w:p w14:paraId="167FBAFE" w14:textId="6918584A"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5" w:history="1">
            <w:r w:rsidR="001671E8" w:rsidRPr="008D1F40">
              <w:rPr>
                <w:rStyle w:val="Lienhypertexte"/>
                <w:rFonts w:ascii="Arial" w:hAnsi="Arial" w:cs="Arial"/>
                <w:i/>
                <w:iCs/>
                <w:noProof/>
                <w:sz w:val="18"/>
                <w:szCs w:val="18"/>
              </w:rPr>
              <w:t>1.</w:t>
            </w:r>
            <w:r w:rsidR="001671E8">
              <w:rPr>
                <w:rStyle w:val="Lienhypertexte"/>
                <w:rFonts w:ascii="Arial" w:hAnsi="Arial" w:cs="Arial"/>
                <w:i/>
                <w:iCs/>
                <w:noProof/>
                <w:sz w:val="18"/>
                <w:szCs w:val="18"/>
              </w:rPr>
              <w:t>10</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GÉNÉRALITÉS</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_Toc119999365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11</w:t>
            </w:r>
            <w:r w:rsidR="001671E8" w:rsidRPr="008D1F40">
              <w:rPr>
                <w:rFonts w:ascii="Arial" w:hAnsi="Arial" w:cs="Arial"/>
                <w:i/>
                <w:iCs/>
                <w:noProof/>
                <w:webHidden/>
                <w:sz w:val="18"/>
                <w:szCs w:val="18"/>
              </w:rPr>
              <w:fldChar w:fldCharType="end"/>
            </w:r>
          </w:hyperlink>
        </w:p>
        <w:p w14:paraId="3D35657C" w14:textId="65FFEBCB"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6" w:history="1">
            <w:r w:rsidR="001671E8" w:rsidRPr="008D1F40">
              <w:rPr>
                <w:rStyle w:val="Lienhypertexte"/>
                <w:rFonts w:ascii="Arial" w:hAnsi="Arial" w:cs="Arial"/>
                <w:i/>
                <w:iCs/>
                <w:noProof/>
                <w:sz w:val="18"/>
                <w:szCs w:val="18"/>
              </w:rPr>
              <w:t>1.1</w:t>
            </w:r>
            <w:r w:rsidR="001671E8">
              <w:rPr>
                <w:rStyle w:val="Lienhypertexte"/>
                <w:rFonts w:ascii="Arial" w:hAnsi="Arial" w:cs="Arial"/>
                <w:i/>
                <w:iCs/>
                <w:noProof/>
                <w:sz w:val="18"/>
                <w:szCs w:val="18"/>
              </w:rPr>
              <w:t>1</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INTERPRÉTATION DU TEXTE</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_Toc119999366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11</w:t>
            </w:r>
            <w:r w:rsidR="001671E8" w:rsidRPr="008D1F40">
              <w:rPr>
                <w:rFonts w:ascii="Arial" w:hAnsi="Arial" w:cs="Arial"/>
                <w:i/>
                <w:iCs/>
                <w:noProof/>
                <w:webHidden/>
                <w:sz w:val="18"/>
                <w:szCs w:val="18"/>
              </w:rPr>
              <w:fldChar w:fldCharType="end"/>
            </w:r>
          </w:hyperlink>
        </w:p>
        <w:p w14:paraId="44831D43" w14:textId="2605AD94"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7" w:history="1">
            <w:r w:rsidR="001671E8" w:rsidRPr="008D1F40">
              <w:rPr>
                <w:rStyle w:val="Lienhypertexte"/>
                <w:rFonts w:ascii="Arial" w:hAnsi="Arial" w:cs="Arial"/>
                <w:i/>
                <w:iCs/>
                <w:noProof/>
                <w:sz w:val="18"/>
                <w:szCs w:val="18"/>
              </w:rPr>
              <w:t>1.1</w:t>
            </w:r>
            <w:r w:rsidR="001671E8">
              <w:rPr>
                <w:rStyle w:val="Lienhypertexte"/>
                <w:rFonts w:ascii="Arial" w:hAnsi="Arial" w:cs="Arial"/>
                <w:i/>
                <w:iCs/>
                <w:noProof/>
                <w:sz w:val="18"/>
                <w:szCs w:val="18"/>
              </w:rPr>
              <w:t>2</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RENVOIS</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_Toc119999367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11</w:t>
            </w:r>
            <w:r w:rsidR="001671E8" w:rsidRPr="008D1F40">
              <w:rPr>
                <w:rFonts w:ascii="Arial" w:hAnsi="Arial" w:cs="Arial"/>
                <w:i/>
                <w:iCs/>
                <w:noProof/>
                <w:webHidden/>
                <w:sz w:val="18"/>
                <w:szCs w:val="18"/>
              </w:rPr>
              <w:fldChar w:fldCharType="end"/>
            </w:r>
          </w:hyperlink>
        </w:p>
        <w:p w14:paraId="75067DA9" w14:textId="42E0D0A5"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68" w:history="1">
            <w:r w:rsidR="001671E8" w:rsidRPr="008D1F40">
              <w:rPr>
                <w:rStyle w:val="Lienhypertexte"/>
                <w:rFonts w:ascii="Arial" w:hAnsi="Arial" w:cs="Arial"/>
                <w:i/>
                <w:iCs/>
                <w:noProof/>
                <w:sz w:val="18"/>
                <w:szCs w:val="18"/>
              </w:rPr>
              <w:t>1.1</w:t>
            </w:r>
            <w:r w:rsidR="001671E8">
              <w:rPr>
                <w:rStyle w:val="Lienhypertexte"/>
                <w:rFonts w:ascii="Arial" w:hAnsi="Arial" w:cs="Arial"/>
                <w:i/>
                <w:iCs/>
                <w:noProof/>
                <w:sz w:val="18"/>
                <w:szCs w:val="18"/>
              </w:rPr>
              <w:t>3</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TERMINOLOGIE</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_Toc119999368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11</w:t>
            </w:r>
            <w:r w:rsidR="001671E8" w:rsidRPr="008D1F40">
              <w:rPr>
                <w:rFonts w:ascii="Arial" w:hAnsi="Arial" w:cs="Arial"/>
                <w:i/>
                <w:iCs/>
                <w:noProof/>
                <w:webHidden/>
                <w:sz w:val="18"/>
                <w:szCs w:val="18"/>
              </w:rPr>
              <w:fldChar w:fldCharType="end"/>
            </w:r>
          </w:hyperlink>
        </w:p>
        <w:p w14:paraId="150FB2EF" w14:textId="45B12787" w:rsidR="001671E8" w:rsidRPr="008D1F40" w:rsidRDefault="00DA677F" w:rsidP="001671E8">
          <w:pPr>
            <w:pStyle w:val="TM1"/>
            <w:ind w:hanging="709"/>
            <w:rPr>
              <w:rFonts w:eastAsiaTheme="minorEastAsia"/>
              <w:caps/>
            </w:rPr>
          </w:pPr>
          <w:hyperlink w:anchor="_Toc119999369" w:history="1">
            <w:r w:rsidR="001671E8" w:rsidRPr="008D1F40">
              <w:rPr>
                <w:rStyle w:val="Lienhypertexte"/>
              </w:rPr>
              <w:t>CHAPITRE 2 : DISPOSITIONS ADMINISTRATIVES</w:t>
            </w:r>
            <w:r w:rsidR="001671E8" w:rsidRPr="008D1F40">
              <w:rPr>
                <w:webHidden/>
              </w:rPr>
              <w:tab/>
            </w:r>
            <w:r w:rsidR="001671E8">
              <w:rPr>
                <w:webHidden/>
              </w:rPr>
              <w:t xml:space="preserve">………………………...     </w:t>
            </w:r>
            <w:r w:rsidR="001671E8" w:rsidRPr="008D1F40">
              <w:rPr>
                <w:webHidden/>
              </w:rPr>
              <w:fldChar w:fldCharType="begin"/>
            </w:r>
            <w:r w:rsidR="001671E8" w:rsidRPr="008D1F40">
              <w:rPr>
                <w:webHidden/>
              </w:rPr>
              <w:instrText xml:space="preserve"> PAGEREF _Toc119999369 \h </w:instrText>
            </w:r>
            <w:r w:rsidR="001671E8" w:rsidRPr="008D1F40">
              <w:rPr>
                <w:webHidden/>
              </w:rPr>
            </w:r>
            <w:r w:rsidR="001671E8" w:rsidRPr="008D1F40">
              <w:rPr>
                <w:webHidden/>
              </w:rPr>
              <w:fldChar w:fldCharType="separate"/>
            </w:r>
            <w:r w:rsidR="001671E8">
              <w:rPr>
                <w:webHidden/>
              </w:rPr>
              <w:t>12</w:t>
            </w:r>
            <w:r w:rsidR="001671E8" w:rsidRPr="008D1F40">
              <w:rPr>
                <w:webHidden/>
              </w:rPr>
              <w:fldChar w:fldCharType="end"/>
            </w:r>
          </w:hyperlink>
        </w:p>
        <w:p w14:paraId="16503C17" w14:textId="38463ADD"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0" w:history="1">
            <w:r w:rsidR="001671E8" w:rsidRPr="008D1F40">
              <w:rPr>
                <w:rStyle w:val="Lienhypertexte"/>
                <w:rFonts w:ascii="Arial" w:hAnsi="Arial" w:cs="Arial"/>
                <w:i/>
                <w:iCs/>
                <w:noProof/>
                <w:sz w:val="18"/>
                <w:szCs w:val="18"/>
              </w:rPr>
              <w:t>SECTION 1 : ADMISTRATION ET APPLICATION DU RÈGLEMENT</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_Toc119999370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12</w:t>
            </w:r>
            <w:r w:rsidR="001671E8" w:rsidRPr="008D1F40">
              <w:rPr>
                <w:rFonts w:ascii="Arial" w:hAnsi="Arial" w:cs="Arial"/>
                <w:i/>
                <w:iCs/>
                <w:noProof/>
                <w:webHidden/>
                <w:sz w:val="18"/>
                <w:szCs w:val="18"/>
              </w:rPr>
              <w:fldChar w:fldCharType="end"/>
            </w:r>
          </w:hyperlink>
        </w:p>
        <w:p w14:paraId="1F1DF9DA"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1" w:history="1">
            <w:r w:rsidR="001671E8" w:rsidRPr="008D1F40">
              <w:rPr>
                <w:rStyle w:val="Lienhypertexte"/>
                <w:rFonts w:ascii="Arial" w:hAnsi="Arial" w:cs="Arial"/>
                <w:i/>
                <w:iCs/>
                <w:noProof/>
                <w:sz w:val="18"/>
                <w:szCs w:val="18"/>
              </w:rPr>
              <w:t>2.1 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ADMINISTATION DU RÈGLEMENT</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_Toc119999371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12</w:t>
            </w:r>
            <w:r w:rsidR="001671E8" w:rsidRPr="008D1F40">
              <w:rPr>
                <w:rFonts w:ascii="Arial" w:hAnsi="Arial" w:cs="Arial"/>
                <w:i/>
                <w:iCs/>
                <w:noProof/>
                <w:webHidden/>
                <w:sz w:val="18"/>
                <w:szCs w:val="18"/>
              </w:rPr>
              <w:fldChar w:fldCharType="end"/>
            </w:r>
          </w:hyperlink>
        </w:p>
        <w:p w14:paraId="5C06DC36"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2" w:history="1">
            <w:r w:rsidR="001671E8" w:rsidRPr="008D1F40">
              <w:rPr>
                <w:rStyle w:val="Lienhypertexte"/>
                <w:rFonts w:ascii="Arial" w:hAnsi="Arial" w:cs="Arial"/>
                <w:i/>
                <w:iCs/>
                <w:noProof/>
                <w:sz w:val="18"/>
                <w:szCs w:val="18"/>
              </w:rPr>
              <w:t>2.2 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AUTORITÉ COMPÉTENTE</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_Toc119999372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12</w:t>
            </w:r>
            <w:r w:rsidR="001671E8" w:rsidRPr="008D1F40">
              <w:rPr>
                <w:rFonts w:ascii="Arial" w:hAnsi="Arial" w:cs="Arial"/>
                <w:i/>
                <w:iCs/>
                <w:noProof/>
                <w:webHidden/>
                <w:sz w:val="18"/>
                <w:szCs w:val="18"/>
              </w:rPr>
              <w:fldChar w:fldCharType="end"/>
            </w:r>
          </w:hyperlink>
        </w:p>
        <w:p w14:paraId="0E3AF06B"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3" w:history="1">
            <w:r w:rsidR="001671E8" w:rsidRPr="008D1F40">
              <w:rPr>
                <w:rStyle w:val="Lienhypertexte"/>
                <w:rFonts w:ascii="Arial" w:hAnsi="Arial" w:cs="Arial"/>
                <w:i/>
                <w:iCs/>
                <w:noProof/>
                <w:sz w:val="18"/>
                <w:szCs w:val="18"/>
              </w:rPr>
              <w:t>2.3 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POUVOIRS ET DE DEVOIRS DE L’AUTORITÉ COMPÉTENTE</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_Toc119999373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12</w:t>
            </w:r>
            <w:r w:rsidR="001671E8" w:rsidRPr="008D1F40">
              <w:rPr>
                <w:rFonts w:ascii="Arial" w:hAnsi="Arial" w:cs="Arial"/>
                <w:i/>
                <w:iCs/>
                <w:noProof/>
                <w:webHidden/>
                <w:sz w:val="18"/>
                <w:szCs w:val="18"/>
              </w:rPr>
              <w:fldChar w:fldCharType="end"/>
            </w:r>
          </w:hyperlink>
        </w:p>
        <w:p w14:paraId="0625E276" w14:textId="1956D8A6"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4" w:history="1">
            <w:r w:rsidR="001671E8" w:rsidRPr="008D1F40">
              <w:rPr>
                <w:rStyle w:val="Lienhypertexte"/>
                <w:rFonts w:ascii="Arial" w:hAnsi="Arial" w:cs="Arial"/>
                <w:i/>
                <w:iCs/>
                <w:noProof/>
                <w:sz w:val="18"/>
                <w:szCs w:val="18"/>
              </w:rPr>
              <w:t>SECTION 2 : PÉNALITÉS, SANCTIONS ET RECOURS</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_Toc119999374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13</w:t>
            </w:r>
            <w:r w:rsidR="001671E8" w:rsidRPr="008D1F40">
              <w:rPr>
                <w:rFonts w:ascii="Arial" w:hAnsi="Arial" w:cs="Arial"/>
                <w:i/>
                <w:iCs/>
                <w:noProof/>
                <w:webHidden/>
                <w:sz w:val="18"/>
                <w:szCs w:val="18"/>
              </w:rPr>
              <w:fldChar w:fldCharType="end"/>
            </w:r>
          </w:hyperlink>
        </w:p>
        <w:p w14:paraId="766D7512" w14:textId="5C2E02EA"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5" w:history="1">
            <w:r w:rsidR="001671E8" w:rsidRPr="008D1F40">
              <w:rPr>
                <w:rStyle w:val="Lienhypertexte"/>
                <w:rFonts w:ascii="Arial" w:hAnsi="Arial" w:cs="Arial"/>
                <w:i/>
                <w:iCs/>
                <w:noProof/>
                <w:sz w:val="18"/>
                <w:szCs w:val="18"/>
              </w:rPr>
              <w:t>2.4 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 xml:space="preserve">DÉMOLITION SANS AUTORISATION OU NON-RESPECT </w:t>
            </w:r>
            <w:r w:rsidR="001671E8">
              <w:rPr>
                <w:rStyle w:val="Lienhypertexte"/>
                <w:rFonts w:ascii="Arial" w:hAnsi="Arial" w:cs="Arial"/>
                <w:i/>
                <w:iCs/>
                <w:noProof/>
                <w:sz w:val="18"/>
                <w:szCs w:val="18"/>
              </w:rPr>
              <w:t>DES</w:t>
            </w:r>
            <w:r w:rsidR="001671E8" w:rsidRPr="008D1F40">
              <w:rPr>
                <w:rStyle w:val="Lienhypertexte"/>
                <w:rFonts w:ascii="Arial" w:hAnsi="Arial" w:cs="Arial"/>
                <w:i/>
                <w:iCs/>
                <w:noProof/>
                <w:sz w:val="18"/>
                <w:szCs w:val="18"/>
              </w:rPr>
              <w:t xml:space="preserve"> CONDITIONS</w:t>
            </w:r>
            <w:r w:rsidR="001671E8">
              <w:rPr>
                <w:rStyle w:val="Lienhypertexte"/>
                <w:rFonts w:ascii="Arial" w:hAnsi="Arial" w:cs="Arial"/>
                <w:i/>
                <w:iCs/>
                <w:noProof/>
                <w:sz w:val="18"/>
                <w:szCs w:val="18"/>
              </w:rPr>
              <w:t xml:space="preserve"> </w:t>
            </w:r>
            <w:r w:rsidR="001671E8" w:rsidRPr="008D1F40">
              <w:rPr>
                <w:rStyle w:val="Lienhypertexte"/>
                <w:rFonts w:ascii="Arial" w:hAnsi="Arial" w:cs="Arial"/>
                <w:i/>
                <w:iCs/>
                <w:noProof/>
                <w:sz w:val="18"/>
                <w:szCs w:val="18"/>
              </w:rPr>
              <w:t>D’AUTORISATION</w:t>
            </w:r>
            <w:r w:rsidR="001671E8">
              <w:rPr>
                <w:rStyle w:val="Lienhypertexte"/>
                <w:rFonts w:ascii="Arial" w:hAnsi="Arial" w:cs="Arial"/>
                <w:i/>
                <w:iCs/>
                <w:noProof/>
                <w:sz w:val="18"/>
                <w:szCs w:val="18"/>
              </w:rPr>
              <w:t xml:space="preserve">  ……………………………………………………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_Toc119999375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13</w:t>
            </w:r>
            <w:r w:rsidR="001671E8" w:rsidRPr="008D1F40">
              <w:rPr>
                <w:rFonts w:ascii="Arial" w:hAnsi="Arial" w:cs="Arial"/>
                <w:i/>
                <w:iCs/>
                <w:noProof/>
                <w:webHidden/>
                <w:sz w:val="18"/>
                <w:szCs w:val="18"/>
              </w:rPr>
              <w:fldChar w:fldCharType="end"/>
            </w:r>
          </w:hyperlink>
        </w:p>
        <w:p w14:paraId="60313A2F" w14:textId="589D562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6" w:history="1">
            <w:r w:rsidR="001671E8" w:rsidRPr="008D1F40">
              <w:rPr>
                <w:rStyle w:val="Lienhypertexte"/>
                <w:rFonts w:ascii="Arial" w:hAnsi="Arial" w:cs="Arial"/>
                <w:i/>
                <w:iCs/>
                <w:noProof/>
                <w:sz w:val="18"/>
                <w:szCs w:val="18"/>
              </w:rPr>
              <w:t>2.5 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ENTRAVE</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_Toc119999376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13</w:t>
            </w:r>
            <w:r w:rsidR="001671E8" w:rsidRPr="008D1F40">
              <w:rPr>
                <w:rFonts w:ascii="Arial" w:hAnsi="Arial" w:cs="Arial"/>
                <w:i/>
                <w:iCs/>
                <w:noProof/>
                <w:webHidden/>
                <w:sz w:val="18"/>
                <w:szCs w:val="18"/>
              </w:rPr>
              <w:fldChar w:fldCharType="end"/>
            </w:r>
          </w:hyperlink>
        </w:p>
        <w:p w14:paraId="5B9206A6" w14:textId="6B735CB7" w:rsidR="001671E8" w:rsidRDefault="00DA677F" w:rsidP="001671E8">
          <w:pPr>
            <w:pStyle w:val="TM2"/>
            <w:ind w:left="1985" w:hanging="709"/>
            <w:rPr>
              <w:rFonts w:ascii="Arial" w:hAnsi="Arial" w:cs="Arial"/>
              <w:i/>
              <w:iCs/>
              <w:noProof/>
              <w:sz w:val="18"/>
              <w:szCs w:val="18"/>
            </w:rPr>
          </w:pPr>
          <w:hyperlink w:anchor="_Toc119999377" w:history="1">
            <w:r w:rsidR="001671E8" w:rsidRPr="008D1F40">
              <w:rPr>
                <w:rStyle w:val="Lienhypertexte"/>
                <w:rFonts w:ascii="Arial" w:hAnsi="Arial" w:cs="Arial"/>
                <w:i/>
                <w:iCs/>
                <w:noProof/>
                <w:sz w:val="18"/>
                <w:szCs w:val="18"/>
              </w:rPr>
              <w:t>2.6 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RECONSTITUTION DE L’IMMEUBLE</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_Toc119999377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13</w:t>
            </w:r>
            <w:r w:rsidR="001671E8" w:rsidRPr="008D1F40">
              <w:rPr>
                <w:rFonts w:ascii="Arial" w:hAnsi="Arial" w:cs="Arial"/>
                <w:i/>
                <w:iCs/>
                <w:noProof/>
                <w:webHidden/>
                <w:sz w:val="18"/>
                <w:szCs w:val="18"/>
              </w:rPr>
              <w:fldChar w:fldCharType="end"/>
            </w:r>
          </w:hyperlink>
        </w:p>
        <w:p w14:paraId="0C15E586" w14:textId="77777777" w:rsidR="001671E8" w:rsidRPr="002F0F3A" w:rsidRDefault="001671E8" w:rsidP="001671E8">
          <w:pPr>
            <w:ind w:hanging="709"/>
            <w:rPr>
              <w:rFonts w:eastAsiaTheme="minorEastAsia"/>
            </w:rPr>
          </w:pPr>
        </w:p>
        <w:p w14:paraId="3F1309A4" w14:textId="77777777" w:rsidR="001671E8" w:rsidRPr="008D1F40" w:rsidRDefault="00DA677F" w:rsidP="001671E8">
          <w:pPr>
            <w:pStyle w:val="TM1"/>
            <w:ind w:hanging="709"/>
            <w:rPr>
              <w:rFonts w:eastAsiaTheme="minorEastAsia"/>
              <w:caps/>
            </w:rPr>
          </w:pPr>
          <w:hyperlink w:anchor="_Toc119999378" w:history="1">
            <w:r w:rsidR="001671E8" w:rsidRPr="008D1F40">
              <w:rPr>
                <w:rStyle w:val="Lienhypertexte"/>
              </w:rPr>
              <w:t>CHAPITRE 3 : COMITÉ DE DÉMOLITION</w:t>
            </w:r>
            <w:r w:rsidR="001671E8" w:rsidRPr="008D1F40">
              <w:rPr>
                <w:webHidden/>
              </w:rPr>
              <w:tab/>
            </w:r>
            <w:r w:rsidR="001671E8">
              <w:rPr>
                <w:webHidden/>
              </w:rPr>
              <w:t xml:space="preserve">……………………………….             </w:t>
            </w:r>
            <w:r w:rsidR="001671E8" w:rsidRPr="008D1F40">
              <w:rPr>
                <w:webHidden/>
              </w:rPr>
              <w:fldChar w:fldCharType="begin"/>
            </w:r>
            <w:r w:rsidR="001671E8" w:rsidRPr="008D1F40">
              <w:rPr>
                <w:webHidden/>
              </w:rPr>
              <w:instrText xml:space="preserve"> PAGEREF _Toc119999378 \h </w:instrText>
            </w:r>
            <w:r w:rsidR="001671E8" w:rsidRPr="008D1F40">
              <w:rPr>
                <w:webHidden/>
              </w:rPr>
            </w:r>
            <w:r w:rsidR="001671E8" w:rsidRPr="008D1F40">
              <w:rPr>
                <w:webHidden/>
              </w:rPr>
              <w:fldChar w:fldCharType="separate"/>
            </w:r>
            <w:r w:rsidR="001671E8">
              <w:rPr>
                <w:webHidden/>
              </w:rPr>
              <w:t>14</w:t>
            </w:r>
            <w:r w:rsidR="001671E8" w:rsidRPr="008D1F40">
              <w:rPr>
                <w:webHidden/>
              </w:rPr>
              <w:fldChar w:fldCharType="end"/>
            </w:r>
          </w:hyperlink>
        </w:p>
        <w:p w14:paraId="5865A8C0"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79" w:history="1">
            <w:r w:rsidR="001671E8" w:rsidRPr="008D1F40">
              <w:rPr>
                <w:rStyle w:val="Lienhypertexte"/>
                <w:rFonts w:ascii="Arial" w:hAnsi="Arial" w:cs="Arial"/>
                <w:i/>
                <w:iCs/>
                <w:noProof/>
                <w:sz w:val="18"/>
                <w:szCs w:val="18"/>
              </w:rPr>
              <w:t>3.1 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COMPOSITION DU COMITÉ</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_Toc119999379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14</w:t>
            </w:r>
            <w:r w:rsidR="001671E8" w:rsidRPr="008D1F40">
              <w:rPr>
                <w:rFonts w:ascii="Arial" w:hAnsi="Arial" w:cs="Arial"/>
                <w:i/>
                <w:iCs/>
                <w:noProof/>
                <w:webHidden/>
                <w:sz w:val="18"/>
                <w:szCs w:val="18"/>
              </w:rPr>
              <w:fldChar w:fldCharType="end"/>
            </w:r>
          </w:hyperlink>
        </w:p>
        <w:p w14:paraId="4F07B53A" w14:textId="185998CD"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0" w:history="1">
            <w:r w:rsidR="001671E8" w:rsidRPr="008D1F40">
              <w:rPr>
                <w:rStyle w:val="Lienhypertexte"/>
                <w:rFonts w:ascii="Arial" w:hAnsi="Arial" w:cs="Arial"/>
                <w:i/>
                <w:iCs/>
                <w:noProof/>
                <w:sz w:val="18"/>
                <w:szCs w:val="18"/>
              </w:rPr>
              <w:t>3.2 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MANDAT</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_Toc119999380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14</w:t>
            </w:r>
            <w:r w:rsidR="001671E8" w:rsidRPr="008D1F40">
              <w:rPr>
                <w:rFonts w:ascii="Arial" w:hAnsi="Arial" w:cs="Arial"/>
                <w:i/>
                <w:iCs/>
                <w:noProof/>
                <w:webHidden/>
                <w:sz w:val="18"/>
                <w:szCs w:val="18"/>
              </w:rPr>
              <w:fldChar w:fldCharType="end"/>
            </w:r>
          </w:hyperlink>
        </w:p>
        <w:p w14:paraId="75C045FD"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1" w:history="1">
            <w:r w:rsidR="001671E8" w:rsidRPr="008D1F40">
              <w:rPr>
                <w:rStyle w:val="Lienhypertexte"/>
                <w:rFonts w:ascii="Arial" w:hAnsi="Arial" w:cs="Arial"/>
                <w:i/>
                <w:iCs/>
                <w:noProof/>
                <w:sz w:val="18"/>
                <w:szCs w:val="18"/>
              </w:rPr>
              <w:t>3.3 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PERSONNES-RESSOURCES</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_Toc119999381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14</w:t>
            </w:r>
            <w:r w:rsidR="001671E8" w:rsidRPr="008D1F40">
              <w:rPr>
                <w:rFonts w:ascii="Arial" w:hAnsi="Arial" w:cs="Arial"/>
                <w:i/>
                <w:iCs/>
                <w:noProof/>
                <w:webHidden/>
                <w:sz w:val="18"/>
                <w:szCs w:val="18"/>
              </w:rPr>
              <w:fldChar w:fldCharType="end"/>
            </w:r>
          </w:hyperlink>
        </w:p>
        <w:p w14:paraId="6C49E588" w14:textId="33D370AD"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2" w:history="1">
            <w:r w:rsidR="001671E8" w:rsidRPr="008D1F40">
              <w:rPr>
                <w:rStyle w:val="Lienhypertexte"/>
                <w:rFonts w:ascii="Arial" w:hAnsi="Arial" w:cs="Arial"/>
                <w:i/>
                <w:iCs/>
                <w:noProof/>
                <w:sz w:val="18"/>
                <w:szCs w:val="18"/>
              </w:rPr>
              <w:t>3.4 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CONSEIL LOCAL DU PATRIMOINE</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_Toc119999382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14</w:t>
            </w:r>
            <w:r w:rsidR="001671E8" w:rsidRPr="008D1F40">
              <w:rPr>
                <w:rFonts w:ascii="Arial" w:hAnsi="Arial" w:cs="Arial"/>
                <w:i/>
                <w:iCs/>
                <w:noProof/>
                <w:webHidden/>
                <w:sz w:val="18"/>
                <w:szCs w:val="18"/>
              </w:rPr>
              <w:fldChar w:fldCharType="end"/>
            </w:r>
          </w:hyperlink>
        </w:p>
        <w:p w14:paraId="69F77E87" w14:textId="77777777" w:rsidR="001671E8" w:rsidRPr="008D1F40" w:rsidRDefault="00DA677F" w:rsidP="001671E8">
          <w:pPr>
            <w:pStyle w:val="TM1"/>
            <w:ind w:hanging="709"/>
            <w:rPr>
              <w:rFonts w:eastAsiaTheme="minorEastAsia"/>
              <w:caps/>
            </w:rPr>
          </w:pPr>
          <w:hyperlink w:anchor="_Toc119999383" w:history="1">
            <w:r w:rsidR="001671E8" w:rsidRPr="008D1F40">
              <w:rPr>
                <w:rStyle w:val="Lienhypertexte"/>
              </w:rPr>
              <w:t>CHAPITRE 4 : DEMANDE D’AUTORISATION ET PROCÉDUR</w:t>
            </w:r>
            <w:r w:rsidR="001671E8">
              <w:rPr>
                <w:rStyle w:val="Lienhypertexte"/>
                <w:i w:val="0"/>
                <w:iCs w:val="0"/>
              </w:rPr>
              <w:t xml:space="preserve">ES  ………  </w:t>
            </w:r>
            <w:r w:rsidR="001671E8">
              <w:rPr>
                <w:rStyle w:val="Lienhypertexte"/>
                <w:i w:val="0"/>
                <w:iCs w:val="0"/>
              </w:rPr>
              <w:tab/>
            </w:r>
            <w:r w:rsidR="001671E8" w:rsidRPr="008D1F40">
              <w:rPr>
                <w:webHidden/>
              </w:rPr>
              <w:fldChar w:fldCharType="begin"/>
            </w:r>
            <w:r w:rsidR="001671E8" w:rsidRPr="008D1F40">
              <w:rPr>
                <w:webHidden/>
              </w:rPr>
              <w:instrText xml:space="preserve"> PAGEREF _Toc119999383 \h </w:instrText>
            </w:r>
            <w:r w:rsidR="001671E8" w:rsidRPr="008D1F40">
              <w:rPr>
                <w:webHidden/>
              </w:rPr>
            </w:r>
            <w:r w:rsidR="001671E8" w:rsidRPr="008D1F40">
              <w:rPr>
                <w:webHidden/>
              </w:rPr>
              <w:fldChar w:fldCharType="separate"/>
            </w:r>
            <w:r w:rsidR="001671E8">
              <w:rPr>
                <w:webHidden/>
              </w:rPr>
              <w:t>14</w:t>
            </w:r>
            <w:r w:rsidR="001671E8" w:rsidRPr="008D1F40">
              <w:rPr>
                <w:webHidden/>
              </w:rPr>
              <w:fldChar w:fldCharType="end"/>
            </w:r>
          </w:hyperlink>
        </w:p>
        <w:p w14:paraId="56BDDF14"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4" w:history="1">
            <w:r w:rsidR="001671E8" w:rsidRPr="008D1F40">
              <w:rPr>
                <w:rStyle w:val="Lienhypertexte"/>
                <w:rFonts w:ascii="Arial" w:hAnsi="Arial" w:cs="Arial"/>
                <w:i/>
                <w:iCs/>
                <w:noProof/>
                <w:sz w:val="18"/>
                <w:szCs w:val="18"/>
              </w:rPr>
              <w:t>SECTION 1 : DEMANDE D’AUTORISATION ET PROCÉDURES</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tab/>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_Toc119999384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14</w:t>
            </w:r>
            <w:r w:rsidR="001671E8" w:rsidRPr="008D1F40">
              <w:rPr>
                <w:rFonts w:ascii="Arial" w:hAnsi="Arial" w:cs="Arial"/>
                <w:i/>
                <w:iCs/>
                <w:noProof/>
                <w:webHidden/>
                <w:sz w:val="18"/>
                <w:szCs w:val="18"/>
              </w:rPr>
              <w:fldChar w:fldCharType="end"/>
            </w:r>
          </w:hyperlink>
        </w:p>
        <w:p w14:paraId="4D23DA88"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5" w:history="1">
            <w:r w:rsidR="001671E8" w:rsidRPr="008D1F40">
              <w:rPr>
                <w:rStyle w:val="Lienhypertexte"/>
                <w:rFonts w:ascii="Arial" w:hAnsi="Arial" w:cs="Arial"/>
                <w:i/>
                <w:iCs/>
                <w:noProof/>
                <w:sz w:val="18"/>
                <w:szCs w:val="18"/>
              </w:rPr>
              <w:t>SECTION 2 : PROCÉDURE D’INFORMATION ET DE CONSULTATION</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_Toc119999385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18</w:t>
            </w:r>
            <w:r w:rsidR="001671E8" w:rsidRPr="008D1F40">
              <w:rPr>
                <w:rFonts w:ascii="Arial" w:hAnsi="Arial" w:cs="Arial"/>
                <w:i/>
                <w:iCs/>
                <w:noProof/>
                <w:webHidden/>
                <w:sz w:val="18"/>
                <w:szCs w:val="18"/>
              </w:rPr>
              <w:fldChar w:fldCharType="end"/>
            </w:r>
          </w:hyperlink>
        </w:p>
        <w:p w14:paraId="73836C32"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6" w:history="1">
            <w:r w:rsidR="001671E8" w:rsidRPr="008D1F40">
              <w:rPr>
                <w:rStyle w:val="Lienhypertexte"/>
                <w:rFonts w:ascii="Arial" w:hAnsi="Arial" w:cs="Arial"/>
                <w:i/>
                <w:iCs/>
                <w:noProof/>
                <w:sz w:val="18"/>
                <w:szCs w:val="18"/>
              </w:rPr>
              <w:t>SECTION 3 : DÉCISION DU COMITÉ</w:t>
            </w:r>
            <w:r w:rsidR="001671E8">
              <w:rPr>
                <w:rStyle w:val="Lienhypertexte"/>
                <w:rFonts w:ascii="Arial" w:hAnsi="Arial" w:cs="Arial"/>
                <w:i/>
                <w:iCs/>
                <w:noProof/>
                <w:sz w:val="18"/>
                <w:szCs w:val="18"/>
              </w:rPr>
              <w:t xml:space="preserve">  …………………………………………</w:t>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_Toc119999386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19</w:t>
            </w:r>
            <w:r w:rsidR="001671E8" w:rsidRPr="008D1F40">
              <w:rPr>
                <w:rFonts w:ascii="Arial" w:hAnsi="Arial" w:cs="Arial"/>
                <w:i/>
                <w:iCs/>
                <w:noProof/>
                <w:webHidden/>
                <w:sz w:val="18"/>
                <w:szCs w:val="18"/>
              </w:rPr>
              <w:fldChar w:fldCharType="end"/>
            </w:r>
          </w:hyperlink>
        </w:p>
        <w:p w14:paraId="13DA9D5F"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7" w:history="1">
            <w:r w:rsidR="001671E8" w:rsidRPr="008D1F40">
              <w:rPr>
                <w:rStyle w:val="Lienhypertexte"/>
                <w:rFonts w:ascii="Arial" w:hAnsi="Arial" w:cs="Arial"/>
                <w:i/>
                <w:iCs/>
                <w:noProof/>
                <w:sz w:val="18"/>
                <w:szCs w:val="18"/>
              </w:rPr>
              <w:t>SECTION 4 : PROCÉDURE DE RÉVISION ET DE DÉSAVEU</w:t>
            </w:r>
            <w:r w:rsidR="001671E8" w:rsidRPr="008D1F40">
              <w:rPr>
                <w:rFonts w:ascii="Arial" w:hAnsi="Arial" w:cs="Arial"/>
                <w:i/>
                <w:iCs/>
                <w:noProof/>
                <w:webHidden/>
                <w:sz w:val="18"/>
                <w:szCs w:val="18"/>
              </w:rPr>
              <w:tab/>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_Toc119999387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20</w:t>
            </w:r>
            <w:r w:rsidR="001671E8" w:rsidRPr="008D1F40">
              <w:rPr>
                <w:rFonts w:ascii="Arial" w:hAnsi="Arial" w:cs="Arial"/>
                <w:i/>
                <w:iCs/>
                <w:noProof/>
                <w:webHidden/>
                <w:sz w:val="18"/>
                <w:szCs w:val="18"/>
              </w:rPr>
              <w:fldChar w:fldCharType="end"/>
            </w:r>
          </w:hyperlink>
        </w:p>
        <w:p w14:paraId="44D40BDF"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88" w:history="1">
            <w:r w:rsidR="001671E8" w:rsidRPr="008D1F40">
              <w:rPr>
                <w:rStyle w:val="Lienhypertexte"/>
                <w:rFonts w:ascii="Arial" w:hAnsi="Arial" w:cs="Arial"/>
                <w:i/>
                <w:iCs/>
                <w:noProof/>
                <w:sz w:val="18"/>
                <w:szCs w:val="18"/>
              </w:rPr>
              <w:t>SECTION 5 : MODIFICATION DE L’AUTORISATION ET DES CONDITIONS</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tab/>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_Toc119999388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22</w:t>
            </w:r>
            <w:r w:rsidR="001671E8" w:rsidRPr="008D1F40">
              <w:rPr>
                <w:rFonts w:ascii="Arial" w:hAnsi="Arial" w:cs="Arial"/>
                <w:i/>
                <w:iCs/>
                <w:noProof/>
                <w:webHidden/>
                <w:sz w:val="18"/>
                <w:szCs w:val="18"/>
              </w:rPr>
              <w:fldChar w:fldCharType="end"/>
            </w:r>
          </w:hyperlink>
        </w:p>
        <w:p w14:paraId="15D832FF" w14:textId="77777777" w:rsidR="001671E8" w:rsidRPr="008D1F40" w:rsidRDefault="00DA677F" w:rsidP="001671E8">
          <w:pPr>
            <w:pStyle w:val="TM1"/>
            <w:ind w:hanging="709"/>
            <w:rPr>
              <w:rFonts w:eastAsiaTheme="minorEastAsia"/>
              <w:caps/>
            </w:rPr>
          </w:pPr>
          <w:hyperlink w:anchor="_Toc119999389" w:history="1">
            <w:r w:rsidR="001671E8" w:rsidRPr="008D1F40">
              <w:rPr>
                <w:rStyle w:val="Lienhypertexte"/>
              </w:rPr>
              <w:t>CHAPITRE 5 : DISPOSITIONS FINALES</w:t>
            </w:r>
            <w:r w:rsidR="001671E8">
              <w:rPr>
                <w:rStyle w:val="Lienhypertexte"/>
              </w:rPr>
              <w:t xml:space="preserve">   ………………………………………</w:t>
            </w:r>
            <w:r w:rsidR="001671E8" w:rsidRPr="008D1F40">
              <w:rPr>
                <w:webHidden/>
              </w:rPr>
              <w:tab/>
            </w:r>
            <w:r w:rsidR="001671E8" w:rsidRPr="008D1F40">
              <w:rPr>
                <w:webHidden/>
              </w:rPr>
              <w:fldChar w:fldCharType="begin"/>
            </w:r>
            <w:r w:rsidR="001671E8" w:rsidRPr="008D1F40">
              <w:rPr>
                <w:webHidden/>
              </w:rPr>
              <w:instrText xml:space="preserve"> PAGEREF _Toc119999389 \h </w:instrText>
            </w:r>
            <w:r w:rsidR="001671E8" w:rsidRPr="008D1F40">
              <w:rPr>
                <w:webHidden/>
              </w:rPr>
            </w:r>
            <w:r w:rsidR="001671E8" w:rsidRPr="008D1F40">
              <w:rPr>
                <w:webHidden/>
              </w:rPr>
              <w:fldChar w:fldCharType="separate"/>
            </w:r>
            <w:r w:rsidR="001671E8">
              <w:rPr>
                <w:webHidden/>
              </w:rPr>
              <w:t>22</w:t>
            </w:r>
            <w:r w:rsidR="001671E8" w:rsidRPr="008D1F40">
              <w:rPr>
                <w:webHidden/>
              </w:rPr>
              <w:fldChar w:fldCharType="end"/>
            </w:r>
          </w:hyperlink>
        </w:p>
        <w:p w14:paraId="222910F8"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90" w:history="1">
            <w:r w:rsidR="001671E8" w:rsidRPr="008D1F40">
              <w:rPr>
                <w:rStyle w:val="Lienhypertexte"/>
                <w:rFonts w:ascii="Arial" w:hAnsi="Arial" w:cs="Arial"/>
                <w:i/>
                <w:iCs/>
                <w:noProof/>
                <w:sz w:val="18"/>
                <w:szCs w:val="18"/>
              </w:rPr>
              <w:t>5.1 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ABROGATION</w:t>
            </w:r>
            <w:r w:rsidR="001671E8">
              <w:rPr>
                <w:rStyle w:val="Lienhypertexte"/>
                <w:rFonts w:ascii="Arial" w:hAnsi="Arial" w:cs="Arial"/>
                <w:i/>
                <w:iCs/>
                <w:noProof/>
                <w:sz w:val="18"/>
                <w:szCs w:val="18"/>
              </w:rPr>
              <w:t xml:space="preserve">  …………………………………………………………</w:t>
            </w:r>
            <w:r w:rsidR="001671E8" w:rsidRPr="008D1F40">
              <w:rPr>
                <w:rFonts w:ascii="Arial" w:hAnsi="Arial" w:cs="Arial"/>
                <w:i/>
                <w:iCs/>
                <w:noProof/>
                <w:webHidden/>
                <w:sz w:val="18"/>
                <w:szCs w:val="18"/>
              </w:rPr>
              <w:tab/>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_Toc119999390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22</w:t>
            </w:r>
            <w:r w:rsidR="001671E8" w:rsidRPr="008D1F40">
              <w:rPr>
                <w:rFonts w:ascii="Arial" w:hAnsi="Arial" w:cs="Arial"/>
                <w:i/>
                <w:iCs/>
                <w:noProof/>
                <w:webHidden/>
                <w:sz w:val="18"/>
                <w:szCs w:val="18"/>
              </w:rPr>
              <w:fldChar w:fldCharType="end"/>
            </w:r>
          </w:hyperlink>
        </w:p>
        <w:p w14:paraId="1C7CB3A4" w14:textId="77777777" w:rsidR="001671E8" w:rsidRPr="008D1F40" w:rsidRDefault="00DA677F" w:rsidP="001671E8">
          <w:pPr>
            <w:pStyle w:val="TM2"/>
            <w:ind w:left="1985" w:hanging="709"/>
            <w:rPr>
              <w:rFonts w:ascii="Arial" w:eastAsiaTheme="minorEastAsia" w:hAnsi="Arial" w:cs="Arial"/>
              <w:b/>
              <w:bCs/>
              <w:i/>
              <w:iCs/>
              <w:noProof/>
              <w:sz w:val="18"/>
              <w:szCs w:val="18"/>
            </w:rPr>
          </w:pPr>
          <w:hyperlink w:anchor="_Toc119999391" w:history="1">
            <w:r w:rsidR="001671E8" w:rsidRPr="008D1F40">
              <w:rPr>
                <w:rStyle w:val="Lienhypertexte"/>
                <w:rFonts w:ascii="Arial" w:hAnsi="Arial" w:cs="Arial"/>
                <w:i/>
                <w:iCs/>
                <w:noProof/>
                <w:sz w:val="18"/>
                <w:szCs w:val="18"/>
              </w:rPr>
              <w:t>5.2 </w:t>
            </w:r>
            <w:r w:rsidR="001671E8" w:rsidRPr="008D1F40">
              <w:rPr>
                <w:rFonts w:ascii="Arial" w:eastAsiaTheme="minorEastAsia" w:hAnsi="Arial" w:cs="Arial"/>
                <w:i/>
                <w:iCs/>
                <w:noProof/>
                <w:sz w:val="18"/>
                <w:szCs w:val="18"/>
              </w:rPr>
              <w:tab/>
            </w:r>
            <w:r w:rsidR="001671E8" w:rsidRPr="008D1F40">
              <w:rPr>
                <w:rStyle w:val="Lienhypertexte"/>
                <w:rFonts w:ascii="Arial" w:hAnsi="Arial" w:cs="Arial"/>
                <w:i/>
                <w:iCs/>
                <w:noProof/>
                <w:sz w:val="18"/>
                <w:szCs w:val="18"/>
              </w:rPr>
              <w:t>ENTRÉE EN VIGUEUR</w:t>
            </w:r>
            <w:r w:rsidR="001671E8" w:rsidRPr="008D1F40">
              <w:rPr>
                <w:rFonts w:ascii="Arial" w:hAnsi="Arial" w:cs="Arial"/>
                <w:i/>
                <w:iCs/>
                <w:noProof/>
                <w:webHidden/>
                <w:sz w:val="18"/>
                <w:szCs w:val="18"/>
              </w:rPr>
              <w:tab/>
            </w:r>
            <w:r w:rsidR="001671E8">
              <w:rPr>
                <w:rFonts w:ascii="Arial" w:hAnsi="Arial" w:cs="Arial"/>
                <w:i/>
                <w:iCs/>
                <w:noProof/>
                <w:webHidden/>
                <w:sz w:val="18"/>
                <w:szCs w:val="18"/>
              </w:rPr>
              <w:t xml:space="preserve">……………………………………………         </w:t>
            </w:r>
            <w:r w:rsidR="001671E8" w:rsidRPr="008D1F40">
              <w:rPr>
                <w:rFonts w:ascii="Arial" w:hAnsi="Arial" w:cs="Arial"/>
                <w:i/>
                <w:iCs/>
                <w:noProof/>
                <w:webHidden/>
                <w:sz w:val="18"/>
                <w:szCs w:val="18"/>
              </w:rPr>
              <w:fldChar w:fldCharType="begin"/>
            </w:r>
            <w:r w:rsidR="001671E8" w:rsidRPr="008D1F40">
              <w:rPr>
                <w:rFonts w:ascii="Arial" w:hAnsi="Arial" w:cs="Arial"/>
                <w:i/>
                <w:iCs/>
                <w:noProof/>
                <w:webHidden/>
                <w:sz w:val="18"/>
                <w:szCs w:val="18"/>
              </w:rPr>
              <w:instrText xml:space="preserve"> PAGEREF _Toc119999391 \h </w:instrText>
            </w:r>
            <w:r w:rsidR="001671E8" w:rsidRPr="008D1F40">
              <w:rPr>
                <w:rFonts w:ascii="Arial" w:hAnsi="Arial" w:cs="Arial"/>
                <w:i/>
                <w:iCs/>
                <w:noProof/>
                <w:webHidden/>
                <w:sz w:val="18"/>
                <w:szCs w:val="18"/>
              </w:rPr>
            </w:r>
            <w:r w:rsidR="001671E8" w:rsidRPr="008D1F40">
              <w:rPr>
                <w:rFonts w:ascii="Arial" w:hAnsi="Arial" w:cs="Arial"/>
                <w:i/>
                <w:iCs/>
                <w:noProof/>
                <w:webHidden/>
                <w:sz w:val="18"/>
                <w:szCs w:val="18"/>
              </w:rPr>
              <w:fldChar w:fldCharType="separate"/>
            </w:r>
            <w:r w:rsidR="001671E8">
              <w:rPr>
                <w:rFonts w:ascii="Arial" w:hAnsi="Arial" w:cs="Arial"/>
                <w:i/>
                <w:iCs/>
                <w:noProof/>
                <w:webHidden/>
                <w:sz w:val="18"/>
                <w:szCs w:val="18"/>
              </w:rPr>
              <w:t>22</w:t>
            </w:r>
            <w:r w:rsidR="001671E8" w:rsidRPr="008D1F40">
              <w:rPr>
                <w:rFonts w:ascii="Arial" w:hAnsi="Arial" w:cs="Arial"/>
                <w:i/>
                <w:iCs/>
                <w:noProof/>
                <w:webHidden/>
                <w:sz w:val="18"/>
                <w:szCs w:val="18"/>
              </w:rPr>
              <w:fldChar w:fldCharType="end"/>
            </w:r>
          </w:hyperlink>
        </w:p>
        <w:p w14:paraId="7704613C" w14:textId="77777777" w:rsidR="001671E8" w:rsidRDefault="001671E8" w:rsidP="001671E8">
          <w:pPr>
            <w:ind w:left="1985" w:hanging="709"/>
          </w:pPr>
          <w:r w:rsidRPr="00C43159">
            <w:rPr>
              <w:rFonts w:ascii="Arial" w:hAnsi="Arial" w:cs="Arial"/>
              <w:b/>
              <w:bCs/>
              <w:i/>
              <w:iCs/>
              <w:lang w:val="fr-FR"/>
            </w:rPr>
            <w:fldChar w:fldCharType="end"/>
          </w:r>
        </w:p>
      </w:sdtContent>
    </w:sdt>
    <w:p w14:paraId="7E131FA6" w14:textId="77777777" w:rsidR="001671E8" w:rsidRDefault="001671E8" w:rsidP="001671E8">
      <w:pPr>
        <w:pStyle w:val="Titre1"/>
        <w:keepNext w:val="0"/>
        <w:widowControl w:val="0"/>
        <w:numPr>
          <w:ilvl w:val="0"/>
          <w:numId w:val="0"/>
        </w:numPr>
        <w:pBdr>
          <w:bottom w:val="single" w:sz="12" w:space="1" w:color="auto"/>
        </w:pBdr>
        <w:spacing w:before="0" w:line="240" w:lineRule="auto"/>
        <w:ind w:left="1985" w:hanging="709"/>
        <w:rPr>
          <w:rFonts w:cs="Arial"/>
          <w:i/>
          <w:iCs/>
          <w:sz w:val="20"/>
        </w:rPr>
      </w:pPr>
      <w:bookmarkStart w:id="2" w:name="_Toc119999353"/>
    </w:p>
    <w:p w14:paraId="3EB21007" w14:textId="77777777" w:rsidR="001671E8" w:rsidRDefault="001671E8" w:rsidP="001671E8">
      <w:pPr>
        <w:shd w:val="clear" w:color="auto" w:fill="FFFFFF"/>
        <w:spacing w:line="240" w:lineRule="auto"/>
        <w:ind w:left="2025" w:hanging="709"/>
        <w:rPr>
          <w:rFonts w:ascii="Arial" w:hAnsi="Arial" w:cs="Arial"/>
          <w:i/>
          <w:noProof/>
        </w:rPr>
      </w:pPr>
    </w:p>
    <w:p w14:paraId="501DA599" w14:textId="77777777" w:rsidR="001671E8" w:rsidRDefault="001671E8" w:rsidP="001671E8">
      <w:pPr>
        <w:shd w:val="clear" w:color="auto" w:fill="FFFFFF"/>
        <w:spacing w:line="240" w:lineRule="auto"/>
        <w:ind w:left="2025" w:hanging="40"/>
        <w:rPr>
          <w:rFonts w:ascii="Arial" w:hAnsi="Arial" w:cs="Arial"/>
          <w:i/>
          <w:noProof/>
        </w:rPr>
      </w:pPr>
    </w:p>
    <w:p w14:paraId="1C66BC3F" w14:textId="77777777" w:rsidR="001671E8" w:rsidRPr="00AC70FA" w:rsidRDefault="001671E8" w:rsidP="001671E8">
      <w:pPr>
        <w:shd w:val="clear" w:color="auto" w:fill="FFFFFF"/>
        <w:spacing w:line="240" w:lineRule="auto"/>
        <w:ind w:left="4235" w:hanging="2250"/>
        <w:rPr>
          <w:rFonts w:ascii="Arial" w:hAnsi="Arial" w:cs="Arial"/>
          <w:i/>
          <w:noProof/>
        </w:rPr>
      </w:pPr>
      <w:r w:rsidRPr="00AC70FA">
        <w:rPr>
          <w:rFonts w:ascii="Arial" w:hAnsi="Arial" w:cs="Arial"/>
          <w:i/>
          <w:noProof/>
        </w:rPr>
        <w:t>CONSIDÉRANT</w:t>
      </w:r>
      <w:r w:rsidRPr="00AC70FA">
        <w:rPr>
          <w:rFonts w:ascii="Arial" w:hAnsi="Arial" w:cs="Arial"/>
          <w:i/>
          <w:noProof/>
        </w:rPr>
        <w:tab/>
      </w:r>
      <w:r>
        <w:rPr>
          <w:rFonts w:ascii="Arial" w:hAnsi="Arial" w:cs="Arial"/>
          <w:i/>
          <w:noProof/>
        </w:rPr>
        <w:tab/>
      </w:r>
      <w:r w:rsidRPr="00AC70FA">
        <w:rPr>
          <w:rFonts w:ascii="Arial" w:hAnsi="Arial" w:cs="Arial"/>
          <w:i/>
          <w:noProof/>
        </w:rPr>
        <w:t xml:space="preserve">que l’avis de motion numéro </w:t>
      </w:r>
      <w:r w:rsidRPr="00AC70FA">
        <w:rPr>
          <w:rFonts w:ascii="Arial" w:hAnsi="Arial" w:cs="Arial"/>
          <w:b/>
          <w:bCs/>
          <w:i/>
          <w:noProof/>
        </w:rPr>
        <w:t>202</w:t>
      </w:r>
      <w:r>
        <w:rPr>
          <w:rFonts w:ascii="Arial" w:hAnsi="Arial" w:cs="Arial"/>
          <w:b/>
          <w:bCs/>
          <w:i/>
          <w:noProof/>
        </w:rPr>
        <w:t>3</w:t>
      </w:r>
      <w:r w:rsidRPr="00AC70FA">
        <w:rPr>
          <w:rFonts w:ascii="Arial" w:hAnsi="Arial" w:cs="Arial"/>
          <w:b/>
          <w:bCs/>
          <w:i/>
          <w:noProof/>
        </w:rPr>
        <w:t>-0</w:t>
      </w:r>
      <w:r>
        <w:rPr>
          <w:rFonts w:ascii="Arial" w:hAnsi="Arial" w:cs="Arial"/>
          <w:b/>
          <w:bCs/>
          <w:i/>
          <w:noProof/>
        </w:rPr>
        <w:t>2</w:t>
      </w:r>
      <w:r w:rsidRPr="00AC70FA">
        <w:rPr>
          <w:rFonts w:ascii="Arial" w:hAnsi="Arial" w:cs="Arial"/>
          <w:b/>
          <w:bCs/>
          <w:i/>
          <w:noProof/>
        </w:rPr>
        <w:t>-</w:t>
      </w:r>
      <w:r>
        <w:rPr>
          <w:rFonts w:ascii="Arial" w:hAnsi="Arial" w:cs="Arial"/>
          <w:b/>
          <w:bCs/>
          <w:i/>
          <w:noProof/>
        </w:rPr>
        <w:t>13</w:t>
      </w:r>
      <w:r w:rsidRPr="00AC70FA">
        <w:rPr>
          <w:rFonts w:ascii="Arial" w:hAnsi="Arial" w:cs="Arial"/>
          <w:b/>
          <w:bCs/>
          <w:i/>
          <w:noProof/>
        </w:rPr>
        <w:t>#03</w:t>
      </w:r>
      <w:r>
        <w:rPr>
          <w:rFonts w:ascii="Arial" w:hAnsi="Arial" w:cs="Arial"/>
          <w:b/>
          <w:bCs/>
          <w:i/>
          <w:noProof/>
        </w:rPr>
        <w:t>am</w:t>
      </w:r>
      <w:r w:rsidRPr="00AC70FA">
        <w:rPr>
          <w:rFonts w:ascii="Arial" w:hAnsi="Arial" w:cs="Arial"/>
          <w:i/>
          <w:noProof/>
        </w:rPr>
        <w:t xml:space="preserve"> a été conformément donné le </w:t>
      </w:r>
      <w:r>
        <w:rPr>
          <w:rFonts w:ascii="Arial" w:hAnsi="Arial" w:cs="Arial"/>
          <w:i/>
          <w:noProof/>
        </w:rPr>
        <w:t>13 février 2023;</w:t>
      </w:r>
    </w:p>
    <w:p w14:paraId="2C507250" w14:textId="77777777" w:rsidR="001671E8" w:rsidRPr="00AC70FA" w:rsidRDefault="001671E8" w:rsidP="001671E8">
      <w:pPr>
        <w:shd w:val="clear" w:color="auto" w:fill="FFFFFF"/>
        <w:spacing w:line="240" w:lineRule="auto"/>
        <w:ind w:left="2025" w:hanging="2025"/>
        <w:rPr>
          <w:rFonts w:ascii="Arial" w:hAnsi="Arial" w:cs="Arial"/>
          <w:i/>
          <w:noProof/>
        </w:rPr>
      </w:pPr>
    </w:p>
    <w:p w14:paraId="253E2E19" w14:textId="77777777" w:rsidR="001671E8" w:rsidRDefault="001671E8" w:rsidP="001671E8">
      <w:pPr>
        <w:shd w:val="clear" w:color="auto" w:fill="FFFFFF"/>
        <w:spacing w:line="240" w:lineRule="auto"/>
        <w:ind w:left="4235" w:hanging="2250"/>
        <w:rPr>
          <w:rFonts w:ascii="Arial" w:hAnsi="Arial" w:cs="Arial"/>
          <w:i/>
          <w:noProof/>
        </w:rPr>
      </w:pPr>
      <w:r w:rsidRPr="00AC70FA">
        <w:rPr>
          <w:rFonts w:ascii="Arial" w:hAnsi="Arial" w:cs="Arial"/>
          <w:i/>
          <w:noProof/>
        </w:rPr>
        <w:t>CONSIDÉRANT</w:t>
      </w:r>
      <w:r w:rsidRPr="00AC70FA">
        <w:rPr>
          <w:rFonts w:ascii="Arial" w:hAnsi="Arial" w:cs="Arial"/>
          <w:i/>
          <w:noProof/>
        </w:rPr>
        <w:tab/>
      </w:r>
      <w:r>
        <w:rPr>
          <w:rFonts w:ascii="Arial" w:hAnsi="Arial" w:cs="Arial"/>
          <w:i/>
          <w:noProof/>
        </w:rPr>
        <w:tab/>
      </w:r>
      <w:r w:rsidRPr="00AC70FA">
        <w:rPr>
          <w:rFonts w:ascii="Arial" w:hAnsi="Arial" w:cs="Arial"/>
          <w:i/>
          <w:noProof/>
        </w:rPr>
        <w:t xml:space="preserve">qu’un Premier projet du présent Règlement a été déposé lors de la séance du </w:t>
      </w:r>
      <w:r>
        <w:rPr>
          <w:rFonts w:ascii="Arial" w:hAnsi="Arial" w:cs="Arial"/>
          <w:i/>
          <w:noProof/>
        </w:rPr>
        <w:t>13 février 2023;</w:t>
      </w:r>
    </w:p>
    <w:p w14:paraId="5D7B300D" w14:textId="77777777" w:rsidR="001671E8" w:rsidRPr="00AC70FA" w:rsidRDefault="001671E8" w:rsidP="001671E8">
      <w:pPr>
        <w:shd w:val="clear" w:color="auto" w:fill="FFFFFF"/>
        <w:spacing w:line="240" w:lineRule="auto"/>
        <w:ind w:left="2025" w:hanging="40"/>
        <w:rPr>
          <w:rFonts w:ascii="Arial" w:hAnsi="Arial" w:cs="Arial"/>
          <w:i/>
          <w:noProof/>
        </w:rPr>
      </w:pPr>
    </w:p>
    <w:p w14:paraId="59EF3AB0" w14:textId="77777777" w:rsidR="001671E8" w:rsidRPr="00C43159" w:rsidRDefault="001671E8" w:rsidP="001671E8">
      <w:pPr>
        <w:spacing w:line="240" w:lineRule="auto"/>
        <w:ind w:left="4236" w:hanging="2251"/>
        <w:rPr>
          <w:rFonts w:ascii="Arial" w:hAnsi="Arial" w:cs="Arial"/>
          <w:i/>
          <w:iCs/>
        </w:rPr>
      </w:pPr>
      <w:r>
        <w:rPr>
          <w:rFonts w:ascii="Arial" w:hAnsi="Arial" w:cs="Arial"/>
          <w:i/>
          <w:iCs/>
        </w:rPr>
        <w:t>CONSIDÉRANT</w:t>
      </w:r>
      <w:r>
        <w:rPr>
          <w:rFonts w:ascii="Arial" w:hAnsi="Arial" w:cs="Arial"/>
          <w:i/>
          <w:iCs/>
        </w:rPr>
        <w:tab/>
      </w:r>
      <w:r>
        <w:rPr>
          <w:rFonts w:ascii="Arial" w:hAnsi="Arial" w:cs="Arial"/>
          <w:i/>
          <w:iCs/>
        </w:rPr>
        <w:tab/>
        <w:t>que le</w:t>
      </w:r>
      <w:r w:rsidRPr="00C43159">
        <w:rPr>
          <w:rFonts w:ascii="Arial" w:hAnsi="Arial" w:cs="Arial"/>
          <w:i/>
          <w:iCs/>
        </w:rPr>
        <w:t xml:space="preserve"> présent règlement a pour objet de régir la démolition de tous immeubles conformément au chapitre V.0.1 du titre I de la Loi sur l’aménagement et l’urbanisme (chapitre A-19.1).</w:t>
      </w:r>
    </w:p>
    <w:p w14:paraId="49AB5538" w14:textId="77777777" w:rsidR="001671E8" w:rsidRPr="00C43159" w:rsidRDefault="001671E8" w:rsidP="001671E8">
      <w:pPr>
        <w:widowControl w:val="0"/>
        <w:spacing w:line="240" w:lineRule="auto"/>
        <w:ind w:left="1985"/>
        <w:rPr>
          <w:rFonts w:ascii="Arial" w:hAnsi="Arial" w:cs="Arial"/>
          <w:i/>
          <w:iCs/>
        </w:rPr>
      </w:pPr>
    </w:p>
    <w:p w14:paraId="4CF112AB" w14:textId="77777777" w:rsidR="001671E8" w:rsidRDefault="001671E8" w:rsidP="001671E8">
      <w:pPr>
        <w:pStyle w:val="Paragraphedeliste"/>
        <w:widowControl w:val="0"/>
        <w:spacing w:line="240" w:lineRule="auto"/>
        <w:ind w:left="4235" w:hanging="2250"/>
        <w:rPr>
          <w:rFonts w:ascii="Arial" w:hAnsi="Arial" w:cs="Arial"/>
          <w:i/>
          <w:iCs/>
        </w:rPr>
      </w:pPr>
      <w:r>
        <w:rPr>
          <w:rFonts w:ascii="Arial" w:hAnsi="Arial" w:cs="Arial"/>
          <w:i/>
          <w:iCs/>
        </w:rPr>
        <w:t>CONSIDÉRANT</w:t>
      </w:r>
      <w:r>
        <w:rPr>
          <w:rFonts w:ascii="Arial" w:hAnsi="Arial" w:cs="Arial"/>
          <w:i/>
          <w:iCs/>
        </w:rPr>
        <w:tab/>
      </w:r>
      <w:r>
        <w:rPr>
          <w:rFonts w:ascii="Arial" w:hAnsi="Arial" w:cs="Arial"/>
          <w:i/>
          <w:iCs/>
        </w:rPr>
        <w:tab/>
        <w:t xml:space="preserve">que le </w:t>
      </w:r>
      <w:r w:rsidRPr="00C43159">
        <w:rPr>
          <w:rFonts w:ascii="Arial" w:hAnsi="Arial" w:cs="Arial"/>
          <w:i/>
          <w:iCs/>
        </w:rPr>
        <w:t>présent règlement ne vise pas la démolition, en tout ou en partie, d’un bien patrimonial classé et d’un immeuble situé dans un site patrimonial classé conformément aux dispositions de l’article 48 de la Loi sur le patrimoine culturel (chapitre P-9.002).</w:t>
      </w:r>
    </w:p>
    <w:p w14:paraId="57661558" w14:textId="77777777" w:rsidR="001671E8" w:rsidRDefault="001671E8" w:rsidP="001671E8">
      <w:pPr>
        <w:pStyle w:val="Paragraphedeliste"/>
        <w:widowControl w:val="0"/>
        <w:spacing w:line="240" w:lineRule="auto"/>
        <w:ind w:left="4235" w:hanging="2250"/>
        <w:rPr>
          <w:rFonts w:ascii="Arial" w:hAnsi="Arial" w:cs="Arial"/>
          <w:i/>
          <w:iCs/>
        </w:rPr>
      </w:pPr>
    </w:p>
    <w:p w14:paraId="024DA80A" w14:textId="77777777" w:rsidR="001671E8" w:rsidRDefault="001671E8" w:rsidP="001671E8">
      <w:pPr>
        <w:pStyle w:val="Paragraphedeliste"/>
        <w:widowControl w:val="0"/>
        <w:spacing w:line="240" w:lineRule="auto"/>
        <w:ind w:left="4235" w:hanging="2250"/>
        <w:rPr>
          <w:rFonts w:ascii="Arial" w:hAnsi="Arial" w:cs="Arial"/>
          <w:i/>
          <w:iCs/>
        </w:rPr>
      </w:pPr>
      <w:r>
        <w:rPr>
          <w:rFonts w:ascii="Arial" w:hAnsi="Arial" w:cs="Arial"/>
          <w:i/>
          <w:iCs/>
        </w:rPr>
        <w:t>EN CONSÉQUENCE,</w:t>
      </w:r>
    </w:p>
    <w:p w14:paraId="78343DA7" w14:textId="77777777" w:rsidR="001671E8" w:rsidRDefault="001671E8" w:rsidP="001671E8">
      <w:pPr>
        <w:pStyle w:val="Paragraphedeliste"/>
        <w:widowControl w:val="0"/>
        <w:spacing w:line="240" w:lineRule="auto"/>
        <w:ind w:left="4235" w:hanging="2250"/>
        <w:rPr>
          <w:rFonts w:ascii="Arial" w:hAnsi="Arial" w:cs="Arial"/>
          <w:i/>
          <w:iCs/>
        </w:rPr>
      </w:pPr>
      <w:r>
        <w:rPr>
          <w:rFonts w:ascii="Arial" w:hAnsi="Arial" w:cs="Arial"/>
          <w:i/>
          <w:iCs/>
        </w:rPr>
        <w:t>Il est proposé par Stéphane Drouin,</w:t>
      </w:r>
    </w:p>
    <w:p w14:paraId="072E2E74" w14:textId="77777777" w:rsidR="001671E8" w:rsidRDefault="001671E8" w:rsidP="001671E8">
      <w:pPr>
        <w:pStyle w:val="Paragraphedeliste"/>
        <w:widowControl w:val="0"/>
        <w:spacing w:line="240" w:lineRule="auto"/>
        <w:ind w:left="4235" w:hanging="2250"/>
        <w:rPr>
          <w:rFonts w:ascii="Arial" w:hAnsi="Arial" w:cs="Arial"/>
          <w:i/>
          <w:iCs/>
        </w:rPr>
      </w:pPr>
      <w:r>
        <w:rPr>
          <w:rFonts w:ascii="Arial" w:hAnsi="Arial" w:cs="Arial"/>
          <w:i/>
          <w:iCs/>
        </w:rPr>
        <w:t>Appuyé par Johanne Larocque,</w:t>
      </w:r>
    </w:p>
    <w:p w14:paraId="11B8C939" w14:textId="77777777" w:rsidR="001671E8" w:rsidRDefault="001671E8" w:rsidP="001671E8">
      <w:pPr>
        <w:pStyle w:val="Paragraphedeliste"/>
        <w:widowControl w:val="0"/>
        <w:spacing w:line="240" w:lineRule="auto"/>
        <w:ind w:left="4235" w:hanging="2250"/>
        <w:rPr>
          <w:rFonts w:ascii="Arial" w:hAnsi="Arial" w:cs="Arial"/>
          <w:i/>
          <w:iCs/>
        </w:rPr>
      </w:pPr>
    </w:p>
    <w:p w14:paraId="790C4235" w14:textId="77777777" w:rsidR="001671E8" w:rsidRPr="003608E7" w:rsidRDefault="001671E8" w:rsidP="001671E8">
      <w:pPr>
        <w:spacing w:line="240" w:lineRule="auto"/>
        <w:ind w:left="1985"/>
        <w:rPr>
          <w:rFonts w:ascii="Arial" w:hAnsi="Arial" w:cs="Arial"/>
          <w:i/>
          <w:noProof/>
        </w:rPr>
      </w:pPr>
      <w:r>
        <w:rPr>
          <w:rFonts w:ascii="Arial" w:hAnsi="Arial" w:cs="Arial"/>
          <w:i/>
          <w:iCs/>
        </w:rPr>
        <w:t xml:space="preserve">Et RÉSOLU que le règlement numéro 1041 </w:t>
      </w:r>
      <w:r w:rsidRPr="003608E7">
        <w:rPr>
          <w:rFonts w:ascii="Arial" w:hAnsi="Arial" w:cs="Arial"/>
          <w:bCs/>
          <w:i/>
          <w:iCs/>
          <w:spacing w:val="-3"/>
        </w:rPr>
        <w:t>relatif à la démolition des immeubles sur le territoire de la Municipalité de Notre-Dame-de-la-Paix</w:t>
      </w:r>
      <w:r w:rsidRPr="003608E7">
        <w:rPr>
          <w:rFonts w:ascii="Arial" w:hAnsi="Arial" w:cs="Arial"/>
          <w:iCs/>
          <w:noProof/>
        </w:rPr>
        <w:t xml:space="preserve"> </w:t>
      </w:r>
      <w:r w:rsidRPr="003608E7">
        <w:rPr>
          <w:rFonts w:ascii="Arial" w:hAnsi="Arial" w:cs="Arial"/>
          <w:i/>
          <w:noProof/>
        </w:rPr>
        <w:t>soit et est adopté et qu’il soit statué comme suit :</w:t>
      </w:r>
    </w:p>
    <w:p w14:paraId="6654D56D" w14:textId="77777777" w:rsidR="001671E8" w:rsidRPr="003608E7" w:rsidRDefault="001671E8" w:rsidP="001671E8">
      <w:pPr>
        <w:shd w:val="clear" w:color="auto" w:fill="FFFFFF"/>
        <w:spacing w:line="240" w:lineRule="auto"/>
        <w:rPr>
          <w:rFonts w:ascii="Arial" w:hAnsi="Arial" w:cs="Arial"/>
          <w:i/>
          <w:noProof/>
          <w:sz w:val="16"/>
          <w:szCs w:val="16"/>
        </w:rPr>
      </w:pPr>
    </w:p>
    <w:p w14:paraId="5F8C9F45" w14:textId="77777777" w:rsidR="001671E8" w:rsidRPr="003608E7" w:rsidRDefault="001671E8" w:rsidP="001671E8">
      <w:pPr>
        <w:pStyle w:val="Paragraphedeliste"/>
        <w:widowControl w:val="0"/>
        <w:spacing w:line="240" w:lineRule="auto"/>
        <w:ind w:left="1985"/>
        <w:rPr>
          <w:rFonts w:ascii="Arial" w:hAnsi="Arial" w:cs="Arial"/>
          <w:bCs/>
          <w:i/>
          <w:iCs/>
          <w:spacing w:val="-3"/>
        </w:rPr>
      </w:pPr>
    </w:p>
    <w:p w14:paraId="30C710C1" w14:textId="77777777" w:rsidR="001671E8" w:rsidRPr="003608E7" w:rsidRDefault="001671E8" w:rsidP="001671E8">
      <w:pPr>
        <w:tabs>
          <w:tab w:val="left" w:pos="-1440"/>
          <w:tab w:val="left" w:pos="-720"/>
          <w:tab w:val="left" w:pos="0"/>
          <w:tab w:val="left" w:pos="4320"/>
          <w:tab w:val="right" w:pos="7371"/>
        </w:tabs>
        <w:suppressAutoHyphens/>
        <w:spacing w:line="240" w:lineRule="auto"/>
        <w:ind w:left="1985" w:right="-425"/>
        <w:contextualSpacing/>
        <w:rPr>
          <w:rFonts w:ascii="Arial" w:hAnsi="Arial" w:cs="Arial"/>
          <w:bCs/>
          <w:i/>
          <w:iCs/>
          <w:spacing w:val="-3"/>
        </w:rPr>
      </w:pPr>
    </w:p>
    <w:p w14:paraId="5FDA8B29" w14:textId="77777777" w:rsidR="001671E8" w:rsidRDefault="001671E8" w:rsidP="001671E8">
      <w:pPr>
        <w:pStyle w:val="Paragraphedeliste"/>
        <w:widowControl w:val="0"/>
        <w:spacing w:line="240" w:lineRule="auto"/>
        <w:ind w:left="4235" w:hanging="2250"/>
        <w:rPr>
          <w:rFonts w:ascii="Arial" w:hAnsi="Arial" w:cs="Arial"/>
          <w:i/>
          <w:iCs/>
        </w:rPr>
      </w:pPr>
    </w:p>
    <w:p w14:paraId="5E1995EF" w14:textId="77777777" w:rsidR="001671E8" w:rsidRPr="00C43159" w:rsidRDefault="001671E8" w:rsidP="001671E8">
      <w:pPr>
        <w:pStyle w:val="Titre1"/>
        <w:keepNext w:val="0"/>
        <w:widowControl w:val="0"/>
        <w:numPr>
          <w:ilvl w:val="0"/>
          <w:numId w:val="0"/>
        </w:numPr>
        <w:pBdr>
          <w:bottom w:val="single" w:sz="12" w:space="1" w:color="auto"/>
        </w:pBdr>
        <w:spacing w:before="0" w:line="240" w:lineRule="auto"/>
        <w:ind w:left="1985"/>
        <w:rPr>
          <w:rFonts w:cs="Arial"/>
          <w:i/>
          <w:iCs/>
          <w:sz w:val="20"/>
        </w:rPr>
      </w:pPr>
      <w:r w:rsidRPr="00C43159">
        <w:rPr>
          <w:rFonts w:cs="Arial"/>
          <w:i/>
          <w:iCs/>
          <w:sz w:val="20"/>
        </w:rPr>
        <w:t xml:space="preserve">CHAPITRE 1 : DISPOSITIONS DÉCLARATOIRES ET </w:t>
      </w:r>
      <w:bookmarkEnd w:id="0"/>
      <w:r w:rsidRPr="00C43159">
        <w:rPr>
          <w:rFonts w:cs="Arial"/>
          <w:i/>
          <w:iCs/>
          <w:sz w:val="20"/>
        </w:rPr>
        <w:t>INTERPRÉTATIVES</w:t>
      </w:r>
      <w:bookmarkEnd w:id="2"/>
    </w:p>
    <w:bookmarkEnd w:id="1"/>
    <w:p w14:paraId="1699DD33" w14:textId="77777777" w:rsidR="001671E8" w:rsidRPr="00C43159" w:rsidRDefault="001671E8" w:rsidP="001671E8">
      <w:pPr>
        <w:pStyle w:val="Titre2"/>
        <w:numPr>
          <w:ilvl w:val="0"/>
          <w:numId w:val="0"/>
        </w:numPr>
        <w:spacing w:before="0" w:after="120" w:line="240" w:lineRule="auto"/>
        <w:ind w:left="1985"/>
        <w:rPr>
          <w:rFonts w:cs="Arial"/>
          <w:b w:val="0"/>
          <w:bCs/>
          <w:i w:val="0"/>
          <w:iCs/>
          <w:sz w:val="20"/>
        </w:rPr>
      </w:pPr>
    </w:p>
    <w:p w14:paraId="27C7AC2B" w14:textId="77777777" w:rsidR="001671E8" w:rsidRPr="00C43159" w:rsidRDefault="001671E8" w:rsidP="001671E8">
      <w:pPr>
        <w:pStyle w:val="Titre2"/>
        <w:numPr>
          <w:ilvl w:val="0"/>
          <w:numId w:val="0"/>
        </w:numPr>
        <w:spacing w:before="0" w:line="240" w:lineRule="auto"/>
        <w:ind w:left="1985"/>
        <w:rPr>
          <w:rFonts w:cs="Arial"/>
          <w:i w:val="0"/>
          <w:iCs/>
          <w:sz w:val="20"/>
        </w:rPr>
      </w:pPr>
      <w:bookmarkStart w:id="3" w:name="_Toc101507791"/>
      <w:bookmarkStart w:id="4" w:name="_Toc119999354"/>
      <w:r w:rsidRPr="00C43159">
        <w:rPr>
          <w:rFonts w:cs="Arial"/>
          <w:iCs/>
          <w:sz w:val="20"/>
        </w:rPr>
        <w:t>SECTION 1 : DISPOSITIONS DÉCLARATOIRES</w:t>
      </w:r>
      <w:bookmarkEnd w:id="3"/>
      <w:bookmarkEnd w:id="4"/>
    </w:p>
    <w:p w14:paraId="3224C1C4" w14:textId="77777777" w:rsidR="001671E8" w:rsidRPr="00C43159" w:rsidRDefault="001671E8" w:rsidP="001671E8">
      <w:pPr>
        <w:widowControl w:val="0"/>
        <w:spacing w:after="120" w:line="240" w:lineRule="auto"/>
        <w:ind w:left="1985"/>
        <w:rPr>
          <w:rFonts w:ascii="Arial" w:hAnsi="Arial" w:cs="Arial"/>
          <w:i/>
          <w:iCs/>
        </w:rPr>
      </w:pPr>
    </w:p>
    <w:p w14:paraId="472A555E"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5" w:name="_Toc101507792"/>
      <w:bookmarkStart w:id="6" w:name="_Toc119999355"/>
      <w:r w:rsidRPr="00C43159">
        <w:rPr>
          <w:rFonts w:cs="Arial"/>
          <w:iCs/>
          <w:sz w:val="20"/>
        </w:rPr>
        <w:t>1.1 </w:t>
      </w:r>
      <w:r w:rsidRPr="00C43159">
        <w:rPr>
          <w:rFonts w:cs="Arial"/>
          <w:iCs/>
          <w:sz w:val="20"/>
        </w:rPr>
        <w:tab/>
        <w:t>TITRE DU RÈGLEMENT</w:t>
      </w:r>
      <w:bookmarkEnd w:id="5"/>
      <w:bookmarkEnd w:id="6"/>
    </w:p>
    <w:p w14:paraId="3E19D6D5" w14:textId="77777777" w:rsidR="001671E8" w:rsidRPr="00C43159" w:rsidRDefault="001671E8" w:rsidP="001671E8">
      <w:pPr>
        <w:widowControl w:val="0"/>
        <w:spacing w:line="240" w:lineRule="auto"/>
        <w:ind w:left="1985"/>
        <w:rPr>
          <w:rFonts w:ascii="Arial" w:hAnsi="Arial" w:cs="Arial"/>
          <w:i/>
          <w:iCs/>
        </w:rPr>
      </w:pPr>
    </w:p>
    <w:p w14:paraId="00538180"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Le présent règlement, portant le numéro 1041 est intitulé : « Règlement relatif à la démolition d’immeubles ». </w:t>
      </w:r>
    </w:p>
    <w:p w14:paraId="1E9BAFFE" w14:textId="77777777" w:rsidR="001671E8" w:rsidRPr="00C43159" w:rsidRDefault="001671E8" w:rsidP="001671E8">
      <w:pPr>
        <w:widowControl w:val="0"/>
        <w:spacing w:line="240" w:lineRule="auto"/>
        <w:ind w:left="1985"/>
        <w:rPr>
          <w:rFonts w:ascii="Arial" w:hAnsi="Arial" w:cs="Arial"/>
          <w:i/>
          <w:iCs/>
        </w:rPr>
      </w:pPr>
    </w:p>
    <w:p w14:paraId="55BB685C"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7" w:name="_Toc119999356"/>
      <w:r w:rsidRPr="00C43159">
        <w:rPr>
          <w:rFonts w:cs="Arial"/>
          <w:iCs/>
          <w:sz w:val="20"/>
        </w:rPr>
        <w:t>1.2</w:t>
      </w:r>
      <w:r w:rsidRPr="00C43159">
        <w:rPr>
          <w:rFonts w:cs="Arial"/>
          <w:iCs/>
          <w:sz w:val="20"/>
        </w:rPr>
        <w:tab/>
        <w:t>PORTÉE DU RÈGLEMENT</w:t>
      </w:r>
      <w:bookmarkEnd w:id="7"/>
    </w:p>
    <w:p w14:paraId="119F656B" w14:textId="77777777" w:rsidR="001671E8" w:rsidRPr="00C43159" w:rsidRDefault="001671E8" w:rsidP="001671E8">
      <w:pPr>
        <w:widowControl w:val="0"/>
        <w:spacing w:line="240" w:lineRule="auto"/>
        <w:ind w:left="1985"/>
        <w:rPr>
          <w:rFonts w:ascii="Arial" w:hAnsi="Arial" w:cs="Arial"/>
          <w:i/>
          <w:iCs/>
        </w:rPr>
      </w:pPr>
    </w:p>
    <w:p w14:paraId="2B02851A"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Le présent règlement, dont les dispositions s’imposent aux personnes physiques comme aux personnes morales de droit public ou privé, s’applique à l’ensemble du territoire sous juridiction de la municipalité de Notre-Dame-de-la-Paix.</w:t>
      </w:r>
    </w:p>
    <w:p w14:paraId="1AB8F803" w14:textId="77777777" w:rsidR="001671E8" w:rsidRPr="00C43159" w:rsidRDefault="001671E8" w:rsidP="001671E8">
      <w:pPr>
        <w:widowControl w:val="0"/>
        <w:spacing w:line="240" w:lineRule="auto"/>
        <w:ind w:left="1985"/>
        <w:rPr>
          <w:rFonts w:ascii="Arial" w:hAnsi="Arial" w:cs="Arial"/>
          <w:i/>
          <w:iCs/>
        </w:rPr>
      </w:pPr>
    </w:p>
    <w:p w14:paraId="450F3C18"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8" w:name="_Toc101507793"/>
      <w:bookmarkStart w:id="9" w:name="_Toc119999357"/>
      <w:r w:rsidRPr="00C43159">
        <w:rPr>
          <w:rFonts w:cs="Arial"/>
          <w:iCs/>
          <w:sz w:val="20"/>
        </w:rPr>
        <w:t>1.3</w:t>
      </w:r>
      <w:r w:rsidRPr="00C43159">
        <w:rPr>
          <w:rFonts w:cs="Arial"/>
          <w:iCs/>
          <w:sz w:val="20"/>
        </w:rPr>
        <w:tab/>
      </w:r>
      <w:bookmarkEnd w:id="8"/>
      <w:r w:rsidRPr="00C43159">
        <w:rPr>
          <w:rFonts w:cs="Arial"/>
          <w:iCs/>
          <w:sz w:val="20"/>
        </w:rPr>
        <w:t>OBJET</w:t>
      </w:r>
      <w:bookmarkEnd w:id="9"/>
    </w:p>
    <w:p w14:paraId="7481369D" w14:textId="77777777" w:rsidR="001671E8" w:rsidRPr="00C43159" w:rsidRDefault="001671E8" w:rsidP="001671E8">
      <w:pPr>
        <w:spacing w:line="240" w:lineRule="auto"/>
        <w:ind w:left="1985"/>
        <w:rPr>
          <w:rFonts w:ascii="Arial" w:hAnsi="Arial" w:cs="Arial"/>
          <w:i/>
          <w:iCs/>
        </w:rPr>
      </w:pPr>
    </w:p>
    <w:p w14:paraId="1C191355"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Le présent règlement a pour objet de régir la démolition de tous immeubles conformément au chapitre V.0.1 du titre I de la Loi sur l’aménagement et l’urbanisme (chapitre A-19.1).</w:t>
      </w:r>
    </w:p>
    <w:p w14:paraId="090765BF" w14:textId="77777777" w:rsidR="001671E8" w:rsidRPr="00C43159" w:rsidRDefault="001671E8" w:rsidP="001671E8">
      <w:pPr>
        <w:widowControl w:val="0"/>
        <w:spacing w:line="240" w:lineRule="auto"/>
        <w:ind w:left="1985"/>
        <w:rPr>
          <w:rFonts w:ascii="Arial" w:hAnsi="Arial" w:cs="Arial"/>
          <w:i/>
          <w:iCs/>
        </w:rPr>
      </w:pPr>
    </w:p>
    <w:p w14:paraId="7BD6F6E6" w14:textId="77777777" w:rsidR="001671E8" w:rsidRDefault="001671E8" w:rsidP="001671E8">
      <w:pPr>
        <w:pStyle w:val="Paragraphedeliste"/>
        <w:widowControl w:val="0"/>
        <w:spacing w:line="240" w:lineRule="auto"/>
        <w:ind w:left="1985"/>
        <w:rPr>
          <w:rFonts w:ascii="Arial" w:hAnsi="Arial" w:cs="Arial"/>
          <w:i/>
          <w:iCs/>
        </w:rPr>
      </w:pPr>
      <w:r w:rsidRPr="00C43159">
        <w:rPr>
          <w:rFonts w:ascii="Arial" w:hAnsi="Arial" w:cs="Arial"/>
          <w:i/>
          <w:iCs/>
        </w:rPr>
        <w:t>Le présent règlement ne vise pas la démolition, en tout ou en partie, d’un bien patrimonial classé et d’un immeuble situé dans un site patrimonial classé conformément aux dispositions de l’article 48 de la Loi sur le patrimoine culturel (chapitre P-9.002).</w:t>
      </w:r>
    </w:p>
    <w:p w14:paraId="00CABD56" w14:textId="77777777" w:rsidR="001671E8" w:rsidRDefault="001671E8" w:rsidP="001671E8">
      <w:pPr>
        <w:pStyle w:val="Paragraphedeliste"/>
        <w:widowControl w:val="0"/>
        <w:spacing w:line="240" w:lineRule="auto"/>
        <w:ind w:left="1985"/>
        <w:rPr>
          <w:rFonts w:ascii="Arial" w:hAnsi="Arial" w:cs="Arial"/>
          <w:i/>
          <w:iCs/>
        </w:rPr>
      </w:pPr>
    </w:p>
    <w:p w14:paraId="7CCE2F61"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10" w:name="_Toc477771141"/>
      <w:bookmarkStart w:id="11" w:name="_Toc101507794"/>
      <w:bookmarkStart w:id="12" w:name="_Toc119999358"/>
      <w:r w:rsidRPr="00C43159">
        <w:rPr>
          <w:rFonts w:cs="Arial"/>
          <w:iCs/>
          <w:sz w:val="20"/>
        </w:rPr>
        <w:lastRenderedPageBreak/>
        <w:t>1.4</w:t>
      </w:r>
      <w:r w:rsidRPr="00C43159">
        <w:rPr>
          <w:rFonts w:cs="Arial"/>
          <w:iCs/>
          <w:sz w:val="20"/>
        </w:rPr>
        <w:tab/>
        <w:t>DOMAINE D’APPLICATION</w:t>
      </w:r>
      <w:bookmarkEnd w:id="10"/>
      <w:bookmarkEnd w:id="11"/>
      <w:bookmarkEnd w:id="12"/>
    </w:p>
    <w:p w14:paraId="0CFCA3B7" w14:textId="77777777" w:rsidR="001671E8" w:rsidRPr="00C43159" w:rsidRDefault="001671E8" w:rsidP="001671E8">
      <w:pPr>
        <w:widowControl w:val="0"/>
        <w:spacing w:line="240" w:lineRule="auto"/>
        <w:ind w:left="1985"/>
        <w:rPr>
          <w:rFonts w:ascii="Arial" w:hAnsi="Arial" w:cs="Arial"/>
          <w:i/>
          <w:iCs/>
        </w:rPr>
      </w:pPr>
    </w:p>
    <w:p w14:paraId="53214BB7"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Le présent règlement vise à assurer un contrôle de la démolition, en tout ou en partie, d’un immeuble, à protéger un bâtiment ayant une valeur patrimoniale, à encadrer et à ordonner la réutilisation du sol dégagé à la suite d’une démolition complète ou partielle d’un immeuble.</w:t>
      </w:r>
    </w:p>
    <w:p w14:paraId="3F629A13" w14:textId="77777777" w:rsidR="001671E8" w:rsidRDefault="001671E8" w:rsidP="001671E8">
      <w:pPr>
        <w:widowControl w:val="0"/>
        <w:spacing w:line="240" w:lineRule="auto"/>
        <w:ind w:left="1985"/>
        <w:rPr>
          <w:rFonts w:ascii="Arial" w:hAnsi="Arial" w:cs="Arial"/>
          <w:i/>
          <w:iCs/>
        </w:rPr>
      </w:pPr>
    </w:p>
    <w:p w14:paraId="44BDA8A3"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13" w:name="_Toc119999359"/>
      <w:r w:rsidRPr="00C43159">
        <w:rPr>
          <w:rFonts w:cs="Arial"/>
          <w:iCs/>
          <w:sz w:val="20"/>
        </w:rPr>
        <w:t>1.5</w:t>
      </w:r>
      <w:r w:rsidRPr="00C43159">
        <w:rPr>
          <w:rFonts w:cs="Arial"/>
          <w:iCs/>
          <w:sz w:val="20"/>
        </w:rPr>
        <w:tab/>
        <w:t>MODE D’AMENDEMENT</w:t>
      </w:r>
      <w:bookmarkEnd w:id="13"/>
    </w:p>
    <w:p w14:paraId="3AFB57F9" w14:textId="77777777" w:rsidR="001671E8" w:rsidRPr="00C43159" w:rsidRDefault="001671E8" w:rsidP="001671E8">
      <w:pPr>
        <w:widowControl w:val="0"/>
        <w:spacing w:line="240" w:lineRule="auto"/>
        <w:ind w:left="1985"/>
        <w:rPr>
          <w:rFonts w:ascii="Arial" w:hAnsi="Arial" w:cs="Arial"/>
          <w:i/>
          <w:iCs/>
        </w:rPr>
      </w:pPr>
    </w:p>
    <w:p w14:paraId="576AAE5E"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Les dispositions du présent règlement ne peuvent être modifiées ou abrogées que par un règlement adopté conformément aux dispositions de la Loi sur l'aménagement et l'urbanisme (chapitre A-19.1) et du Code municipal du Québec (chapitre C-27.1).</w:t>
      </w:r>
    </w:p>
    <w:p w14:paraId="32B02DDB" w14:textId="77777777" w:rsidR="001671E8" w:rsidRPr="00C43159" w:rsidRDefault="001671E8" w:rsidP="001671E8">
      <w:pPr>
        <w:widowControl w:val="0"/>
        <w:spacing w:line="240" w:lineRule="auto"/>
        <w:ind w:left="1985"/>
        <w:rPr>
          <w:rFonts w:ascii="Arial" w:hAnsi="Arial" w:cs="Arial"/>
          <w:i/>
          <w:iCs/>
        </w:rPr>
      </w:pPr>
    </w:p>
    <w:p w14:paraId="2BDBFF01"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14" w:name="_Toc119999360"/>
      <w:r w:rsidRPr="00C43159">
        <w:rPr>
          <w:rFonts w:cs="Arial"/>
          <w:iCs/>
          <w:sz w:val="20"/>
        </w:rPr>
        <w:t>1.6</w:t>
      </w:r>
      <w:r w:rsidRPr="00C43159">
        <w:rPr>
          <w:rFonts w:cs="Arial"/>
          <w:iCs/>
          <w:sz w:val="20"/>
        </w:rPr>
        <w:tab/>
        <w:t>VALIDITÉ</w:t>
      </w:r>
      <w:bookmarkEnd w:id="14"/>
    </w:p>
    <w:p w14:paraId="31D2980A"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p>
    <w:p w14:paraId="771F86D4"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Conseil adopte le présent règlement dans son ensemble et également titre par titre, chapitre par chapitre, article par article, paragraphe par paragraphe, sous-paragraphe par sous-paragraphe et alinéa par alinéa, de manière que, si un titre, un chapitre, un article, un paragraphe, un sous-paragraphe ou un alinéa du présent règlement était ou devrait être un jour déclaré nul, les autres dispositions du règlement continueraient de s’appliquer. </w:t>
      </w:r>
    </w:p>
    <w:p w14:paraId="0F8472FF" w14:textId="77777777" w:rsidR="001671E8" w:rsidRPr="00C43159" w:rsidRDefault="001671E8" w:rsidP="001671E8">
      <w:pPr>
        <w:spacing w:line="240" w:lineRule="auto"/>
        <w:ind w:left="1985"/>
        <w:rPr>
          <w:rFonts w:ascii="Arial" w:hAnsi="Arial" w:cs="Arial"/>
          <w:i/>
          <w:iCs/>
        </w:rPr>
      </w:pPr>
    </w:p>
    <w:p w14:paraId="673C5D67"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Le règlement reste en vigueur et est exécutoire jusqu’à ce qu’il soit modifié ou abrogé par l’autorité compétente.</w:t>
      </w:r>
    </w:p>
    <w:p w14:paraId="11D81E2C" w14:textId="77777777" w:rsidR="001671E8" w:rsidRPr="00C43159" w:rsidRDefault="001671E8" w:rsidP="001671E8">
      <w:pPr>
        <w:spacing w:line="240" w:lineRule="auto"/>
        <w:ind w:left="1985"/>
        <w:rPr>
          <w:rFonts w:ascii="Arial" w:hAnsi="Arial" w:cs="Arial"/>
          <w:i/>
          <w:iCs/>
        </w:rPr>
      </w:pPr>
    </w:p>
    <w:p w14:paraId="2B0A4B16"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15" w:name="_Toc119999361"/>
      <w:r w:rsidRPr="00C43159">
        <w:rPr>
          <w:rFonts w:cs="Arial"/>
          <w:iCs/>
          <w:sz w:val="20"/>
        </w:rPr>
        <w:t>1.</w:t>
      </w:r>
      <w:r>
        <w:rPr>
          <w:rFonts w:cs="Arial"/>
          <w:iCs/>
          <w:sz w:val="20"/>
        </w:rPr>
        <w:t>7</w:t>
      </w:r>
      <w:r w:rsidRPr="00C43159">
        <w:rPr>
          <w:rFonts w:cs="Arial"/>
          <w:iCs/>
          <w:sz w:val="20"/>
        </w:rPr>
        <w:tab/>
        <w:t>LOIS ET RÈGLEMENTS</w:t>
      </w:r>
      <w:bookmarkEnd w:id="15"/>
    </w:p>
    <w:p w14:paraId="44EF614F" w14:textId="77777777" w:rsidR="001671E8" w:rsidRPr="00C43159" w:rsidRDefault="001671E8" w:rsidP="001671E8">
      <w:pPr>
        <w:spacing w:line="240" w:lineRule="auto"/>
        <w:ind w:left="1985"/>
        <w:rPr>
          <w:rFonts w:ascii="Arial" w:hAnsi="Arial" w:cs="Arial"/>
          <w:i/>
          <w:iCs/>
          <w:highlight w:val="yellow"/>
        </w:rPr>
      </w:pPr>
    </w:p>
    <w:p w14:paraId="2E74F721"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Aucune disposition du présent règlement ne peut être interprétée comme ayant pour effet de soustraire une personne à l’application d’une loi ou d’un règlement du gouvernement du Québec ou du Canada.</w:t>
      </w:r>
    </w:p>
    <w:p w14:paraId="58398840" w14:textId="77777777" w:rsidR="001671E8" w:rsidRPr="00C43159" w:rsidRDefault="001671E8" w:rsidP="001671E8">
      <w:pPr>
        <w:spacing w:line="240" w:lineRule="auto"/>
        <w:ind w:left="1985"/>
        <w:rPr>
          <w:rFonts w:ascii="Arial" w:hAnsi="Arial" w:cs="Arial"/>
          <w:i/>
          <w:iCs/>
        </w:rPr>
      </w:pPr>
    </w:p>
    <w:p w14:paraId="322CE23B"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16" w:name="_Toc119999362"/>
      <w:r w:rsidRPr="00C43159">
        <w:rPr>
          <w:rFonts w:cs="Arial"/>
          <w:iCs/>
          <w:sz w:val="20"/>
        </w:rPr>
        <w:t>1.</w:t>
      </w:r>
      <w:r>
        <w:rPr>
          <w:rFonts w:cs="Arial"/>
          <w:iCs/>
          <w:sz w:val="20"/>
        </w:rPr>
        <w:t>8</w:t>
      </w:r>
      <w:r w:rsidRPr="00C43159">
        <w:rPr>
          <w:rFonts w:cs="Arial"/>
          <w:iCs/>
          <w:sz w:val="20"/>
        </w:rPr>
        <w:tab/>
        <w:t>RÈGLEMENTS D’URBANISME</w:t>
      </w:r>
      <w:bookmarkEnd w:id="16"/>
    </w:p>
    <w:p w14:paraId="7EEFC93F" w14:textId="77777777" w:rsidR="001671E8" w:rsidRPr="00C43159" w:rsidRDefault="001671E8" w:rsidP="001671E8">
      <w:pPr>
        <w:widowControl w:val="0"/>
        <w:spacing w:line="240" w:lineRule="auto"/>
        <w:ind w:left="1985"/>
        <w:rPr>
          <w:rFonts w:ascii="Arial" w:hAnsi="Arial" w:cs="Arial"/>
          <w:i/>
          <w:iCs/>
          <w:highlight w:val="yellow"/>
        </w:rPr>
      </w:pPr>
    </w:p>
    <w:p w14:paraId="50087198"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Toutes les dispositions prescrites dans un règlement adopté par la municipalité conformément aux dispositions du chapitre IV de la Loi sur l’aménagement et l’urbanisme (chapitre A-19.1) s’appliquent au présent règlement.</w:t>
      </w:r>
    </w:p>
    <w:p w14:paraId="6EFAA9DC" w14:textId="77777777" w:rsidR="001671E8" w:rsidRPr="00C43159" w:rsidRDefault="001671E8" w:rsidP="001671E8">
      <w:pPr>
        <w:spacing w:line="240" w:lineRule="auto"/>
        <w:ind w:left="1985"/>
        <w:rPr>
          <w:rFonts w:ascii="Arial" w:hAnsi="Arial" w:cs="Arial"/>
          <w:i/>
          <w:iCs/>
        </w:rPr>
      </w:pPr>
    </w:p>
    <w:p w14:paraId="21534E5E"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17" w:name="_Toc119999363"/>
      <w:r w:rsidRPr="00C43159">
        <w:rPr>
          <w:rFonts w:cs="Arial"/>
          <w:iCs/>
          <w:sz w:val="20"/>
        </w:rPr>
        <w:t>1.</w:t>
      </w:r>
      <w:r>
        <w:rPr>
          <w:rFonts w:cs="Arial"/>
          <w:iCs/>
          <w:sz w:val="20"/>
        </w:rPr>
        <w:t>9</w:t>
      </w:r>
      <w:r w:rsidRPr="00C43159">
        <w:rPr>
          <w:rFonts w:cs="Arial"/>
          <w:iCs/>
          <w:sz w:val="20"/>
        </w:rPr>
        <w:tab/>
        <w:t>ANNEXES</w:t>
      </w:r>
      <w:bookmarkEnd w:id="17"/>
    </w:p>
    <w:p w14:paraId="13F21FED" w14:textId="77777777" w:rsidR="001671E8" w:rsidRPr="00C43159" w:rsidRDefault="001671E8" w:rsidP="001671E8">
      <w:pPr>
        <w:widowControl w:val="0"/>
        <w:spacing w:line="240" w:lineRule="auto"/>
        <w:ind w:left="1985"/>
        <w:rPr>
          <w:rFonts w:ascii="Arial" w:hAnsi="Arial" w:cs="Arial"/>
          <w:i/>
          <w:iCs/>
        </w:rPr>
      </w:pPr>
    </w:p>
    <w:p w14:paraId="4ABF8E47"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Toute annexe jointe au présent Règlement en fait partie intégrante à toutes fins que de droit. </w:t>
      </w:r>
    </w:p>
    <w:p w14:paraId="31C22910" w14:textId="77777777" w:rsidR="001671E8" w:rsidRPr="00C43159" w:rsidRDefault="001671E8" w:rsidP="001671E8">
      <w:pPr>
        <w:pStyle w:val="Titre2"/>
        <w:numPr>
          <w:ilvl w:val="0"/>
          <w:numId w:val="0"/>
        </w:numPr>
        <w:spacing w:before="0" w:after="120" w:line="240" w:lineRule="auto"/>
        <w:ind w:left="1985"/>
        <w:rPr>
          <w:rFonts w:cs="Arial"/>
          <w:i w:val="0"/>
          <w:iCs/>
          <w:sz w:val="20"/>
        </w:rPr>
      </w:pPr>
      <w:bookmarkStart w:id="18" w:name="_Toc119999364"/>
      <w:r w:rsidRPr="00C43159">
        <w:rPr>
          <w:rFonts w:cs="Arial"/>
          <w:iCs/>
          <w:sz w:val="20"/>
        </w:rPr>
        <w:t>SECTION 2 : DISPOSITIONS INTERPRÉTATIVES</w:t>
      </w:r>
      <w:bookmarkEnd w:id="18"/>
    </w:p>
    <w:p w14:paraId="00AE1A8A" w14:textId="77777777" w:rsidR="001671E8" w:rsidRPr="00C43159" w:rsidRDefault="001671E8" w:rsidP="001671E8">
      <w:pPr>
        <w:widowControl w:val="0"/>
        <w:spacing w:line="240" w:lineRule="auto"/>
        <w:ind w:left="1985"/>
        <w:rPr>
          <w:rFonts w:ascii="Arial" w:hAnsi="Arial" w:cs="Arial"/>
          <w:i/>
          <w:iCs/>
        </w:rPr>
      </w:pPr>
    </w:p>
    <w:p w14:paraId="323CDDCD"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19" w:name="_Toc119999365"/>
      <w:r w:rsidRPr="00C43159">
        <w:rPr>
          <w:rFonts w:cs="Arial"/>
          <w:iCs/>
          <w:sz w:val="20"/>
        </w:rPr>
        <w:t>1.</w:t>
      </w:r>
      <w:r>
        <w:rPr>
          <w:rFonts w:cs="Arial"/>
          <w:iCs/>
          <w:sz w:val="20"/>
        </w:rPr>
        <w:t>10</w:t>
      </w:r>
      <w:r w:rsidRPr="00C43159">
        <w:rPr>
          <w:rFonts w:cs="Arial"/>
          <w:iCs/>
          <w:sz w:val="20"/>
        </w:rPr>
        <w:tab/>
        <w:t>GÉNÉRALITÉS</w:t>
      </w:r>
      <w:bookmarkEnd w:id="19"/>
    </w:p>
    <w:p w14:paraId="6415C7C1" w14:textId="77777777" w:rsidR="001671E8" w:rsidRPr="00C43159" w:rsidRDefault="001671E8" w:rsidP="001671E8">
      <w:pPr>
        <w:widowControl w:val="0"/>
        <w:spacing w:line="240" w:lineRule="auto"/>
        <w:ind w:left="1985"/>
        <w:rPr>
          <w:rFonts w:ascii="Arial" w:hAnsi="Arial" w:cs="Arial"/>
          <w:i/>
          <w:iCs/>
        </w:rPr>
      </w:pPr>
    </w:p>
    <w:p w14:paraId="329D2AFE"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En cas d’incompatibilité entre deux dispositions du présent règlement ou entre une disposition du présent règlement et une disposition contenue dans un autre règlement, la disposition spécifique du présent règlement prévaut sur la disposition générale. </w:t>
      </w:r>
    </w:p>
    <w:p w14:paraId="52871569" w14:textId="77777777" w:rsidR="001671E8" w:rsidRPr="00C43159" w:rsidRDefault="001671E8" w:rsidP="001671E8">
      <w:pPr>
        <w:widowControl w:val="0"/>
        <w:spacing w:line="240" w:lineRule="auto"/>
        <w:ind w:left="1985"/>
        <w:rPr>
          <w:rFonts w:ascii="Arial" w:hAnsi="Arial" w:cs="Arial"/>
          <w:i/>
          <w:iCs/>
        </w:rPr>
      </w:pPr>
    </w:p>
    <w:p w14:paraId="234D2D65" w14:textId="77777777" w:rsidR="001671E8" w:rsidRDefault="001671E8" w:rsidP="001671E8">
      <w:pPr>
        <w:widowControl w:val="0"/>
        <w:spacing w:line="240" w:lineRule="auto"/>
        <w:ind w:left="1985"/>
        <w:rPr>
          <w:rFonts w:ascii="Arial" w:hAnsi="Arial" w:cs="Arial"/>
          <w:i/>
          <w:iCs/>
        </w:rPr>
      </w:pPr>
      <w:r w:rsidRPr="00C43159">
        <w:rPr>
          <w:rFonts w:ascii="Arial" w:hAnsi="Arial" w:cs="Arial"/>
          <w:i/>
          <w:iCs/>
        </w:rPr>
        <w:t>En cas d’incompatibilité entre des dispositions restrictives ou prohibitives contenues dans le présent règlement ou en cas d’incompatibilité entre une disposition restrictive ou prohibitive contenue au présent règlement et une disposition contenue dans tout autre règlement, la disposition la plus restrictive ou prohibitive s’applique, à moins d’indications contraires.</w:t>
      </w:r>
    </w:p>
    <w:p w14:paraId="62D343C5" w14:textId="77777777" w:rsidR="001671E8" w:rsidRDefault="001671E8" w:rsidP="001671E8">
      <w:pPr>
        <w:widowControl w:val="0"/>
        <w:spacing w:line="240" w:lineRule="auto"/>
        <w:ind w:left="1985"/>
        <w:rPr>
          <w:rFonts w:ascii="Arial" w:hAnsi="Arial" w:cs="Arial"/>
          <w:i/>
          <w:iCs/>
        </w:rPr>
      </w:pPr>
    </w:p>
    <w:p w14:paraId="5DDBD2BA"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20" w:name="_Toc119999366"/>
      <w:r w:rsidRPr="00C43159">
        <w:rPr>
          <w:rFonts w:cs="Arial"/>
          <w:iCs/>
          <w:sz w:val="20"/>
        </w:rPr>
        <w:t>1.1</w:t>
      </w:r>
      <w:r>
        <w:rPr>
          <w:rFonts w:cs="Arial"/>
          <w:iCs/>
          <w:sz w:val="20"/>
        </w:rPr>
        <w:t>1</w:t>
      </w:r>
      <w:r w:rsidRPr="00C43159">
        <w:rPr>
          <w:rFonts w:cs="Arial"/>
          <w:iCs/>
          <w:sz w:val="20"/>
        </w:rPr>
        <w:tab/>
        <w:t>INTERPRÉTATION DU TEXTE</w:t>
      </w:r>
      <w:bookmarkEnd w:id="20"/>
    </w:p>
    <w:p w14:paraId="55301491" w14:textId="77777777" w:rsidR="001671E8" w:rsidRPr="00C43159" w:rsidRDefault="001671E8" w:rsidP="001671E8">
      <w:pPr>
        <w:widowControl w:val="0"/>
        <w:spacing w:line="240" w:lineRule="auto"/>
        <w:ind w:left="1985"/>
        <w:rPr>
          <w:rFonts w:ascii="Arial" w:hAnsi="Arial" w:cs="Arial"/>
          <w:i/>
          <w:iCs/>
        </w:rPr>
      </w:pPr>
    </w:p>
    <w:p w14:paraId="3091E734"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De façon générale, l’interprétation doit respecter les règles suivantes : </w:t>
      </w:r>
    </w:p>
    <w:p w14:paraId="685F7846" w14:textId="77777777" w:rsidR="001671E8" w:rsidRPr="00C43159" w:rsidRDefault="001671E8" w:rsidP="001671E8">
      <w:pPr>
        <w:widowControl w:val="0"/>
        <w:spacing w:line="240" w:lineRule="auto"/>
        <w:ind w:left="1985"/>
        <w:rPr>
          <w:rFonts w:ascii="Arial" w:hAnsi="Arial" w:cs="Arial"/>
          <w:i/>
          <w:iCs/>
        </w:rPr>
      </w:pPr>
    </w:p>
    <w:p w14:paraId="31961316"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Les titres contenus dans ce règlement en font partie intégrante. En cas de contradiction entre le texte et le titre, le texte prévaut; </w:t>
      </w:r>
    </w:p>
    <w:p w14:paraId="6566FDEB"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Le masculin comprend les deux genres à moins que le contexte n’indique le contraire;</w:t>
      </w:r>
    </w:p>
    <w:p w14:paraId="3B2812CA"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c) </w:t>
      </w:r>
      <w:r w:rsidRPr="00C43159">
        <w:rPr>
          <w:rFonts w:ascii="Arial" w:hAnsi="Arial" w:cs="Arial"/>
          <w:i/>
          <w:iCs/>
        </w:rPr>
        <w:tab/>
        <w:t xml:space="preserve">L’emploi des verbes au présent inclut le futur; </w:t>
      </w:r>
    </w:p>
    <w:p w14:paraId="0B6590E0" w14:textId="1E2AD9F0" w:rsidR="001671E8"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d) </w:t>
      </w:r>
      <w:r w:rsidRPr="00C43159">
        <w:rPr>
          <w:rFonts w:ascii="Arial" w:hAnsi="Arial" w:cs="Arial"/>
          <w:i/>
          <w:iCs/>
        </w:rPr>
        <w:tab/>
        <w:t>L'emploi du mot « doit » ou « devra » indique une obligation absolue alors que le mot « peut » ou « pourra » indique un sens facultatif;</w:t>
      </w:r>
    </w:p>
    <w:p w14:paraId="6CF795FD" w14:textId="714207E3" w:rsidR="004B7E68" w:rsidRDefault="004B7E68" w:rsidP="001671E8">
      <w:pPr>
        <w:widowControl w:val="0"/>
        <w:tabs>
          <w:tab w:val="left" w:pos="1701"/>
        </w:tabs>
        <w:spacing w:line="240" w:lineRule="auto"/>
        <w:ind w:left="1985"/>
        <w:rPr>
          <w:rFonts w:ascii="Arial" w:hAnsi="Arial" w:cs="Arial"/>
          <w:i/>
          <w:iCs/>
        </w:rPr>
      </w:pPr>
    </w:p>
    <w:p w14:paraId="0D358EC5" w14:textId="77777777" w:rsidR="004B7E68" w:rsidRPr="00C43159" w:rsidRDefault="004B7E68" w:rsidP="001671E8">
      <w:pPr>
        <w:widowControl w:val="0"/>
        <w:tabs>
          <w:tab w:val="left" w:pos="1701"/>
        </w:tabs>
        <w:spacing w:line="240" w:lineRule="auto"/>
        <w:ind w:left="1985"/>
        <w:rPr>
          <w:rFonts w:ascii="Arial" w:hAnsi="Arial" w:cs="Arial"/>
          <w:i/>
          <w:iCs/>
        </w:rPr>
      </w:pPr>
    </w:p>
    <w:p w14:paraId="52738B69"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lastRenderedPageBreak/>
        <w:t xml:space="preserve">e) </w:t>
      </w:r>
      <w:r w:rsidRPr="00C43159">
        <w:rPr>
          <w:rFonts w:ascii="Arial" w:hAnsi="Arial" w:cs="Arial"/>
          <w:i/>
          <w:iCs/>
        </w:rPr>
        <w:tab/>
        <w:t xml:space="preserve">Les mots écrits au singulier comprennent le pluriel et le pluriel comprend le singulier, chaque fois que le contexte se prête à cette extension; </w:t>
      </w:r>
    </w:p>
    <w:p w14:paraId="35B8112A"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f) </w:t>
      </w:r>
      <w:r w:rsidRPr="00C43159">
        <w:rPr>
          <w:rFonts w:ascii="Arial" w:hAnsi="Arial" w:cs="Arial"/>
          <w:i/>
          <w:iCs/>
        </w:rPr>
        <w:tab/>
        <w:t>Le mot « quiconque » désigne toute personne morale ou physique;</w:t>
      </w:r>
    </w:p>
    <w:p w14:paraId="71773FD0" w14:textId="77777777" w:rsidR="001671E8"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g)</w:t>
      </w:r>
      <w:r w:rsidRPr="00C43159">
        <w:rPr>
          <w:rFonts w:ascii="Arial" w:hAnsi="Arial" w:cs="Arial"/>
          <w:i/>
          <w:iCs/>
        </w:rPr>
        <w:tab/>
        <w:t>Toute disposition spécifique du présent règlement prévaut sur une disposition générale contradictoire.</w:t>
      </w:r>
    </w:p>
    <w:p w14:paraId="06D7FA50" w14:textId="77777777" w:rsidR="001671E8" w:rsidRDefault="001671E8" w:rsidP="001671E8">
      <w:pPr>
        <w:widowControl w:val="0"/>
        <w:tabs>
          <w:tab w:val="left" w:pos="1701"/>
        </w:tabs>
        <w:spacing w:line="240" w:lineRule="auto"/>
        <w:ind w:left="1985"/>
        <w:rPr>
          <w:rFonts w:ascii="Arial" w:hAnsi="Arial" w:cs="Arial"/>
          <w:i/>
          <w:iCs/>
        </w:rPr>
      </w:pPr>
    </w:p>
    <w:p w14:paraId="26AA8A55"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21" w:name="_Toc119999367"/>
      <w:r w:rsidRPr="00C43159">
        <w:rPr>
          <w:rFonts w:cs="Arial"/>
          <w:iCs/>
          <w:sz w:val="20"/>
        </w:rPr>
        <w:t>1.1</w:t>
      </w:r>
      <w:r>
        <w:rPr>
          <w:rFonts w:cs="Arial"/>
          <w:iCs/>
          <w:sz w:val="20"/>
        </w:rPr>
        <w:t>2</w:t>
      </w:r>
      <w:r w:rsidRPr="00C43159">
        <w:rPr>
          <w:rFonts w:cs="Arial"/>
          <w:iCs/>
          <w:sz w:val="20"/>
        </w:rPr>
        <w:tab/>
        <w:t>RENVOIS</w:t>
      </w:r>
      <w:bookmarkEnd w:id="21"/>
    </w:p>
    <w:p w14:paraId="7789AC5A" w14:textId="77777777" w:rsidR="001671E8" w:rsidRPr="00C43159" w:rsidRDefault="001671E8" w:rsidP="001671E8">
      <w:pPr>
        <w:widowControl w:val="0"/>
        <w:spacing w:line="240" w:lineRule="auto"/>
        <w:ind w:left="1985"/>
        <w:rPr>
          <w:rFonts w:ascii="Arial" w:hAnsi="Arial" w:cs="Arial"/>
          <w:i/>
          <w:iCs/>
        </w:rPr>
      </w:pPr>
    </w:p>
    <w:p w14:paraId="77A5F1DA"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Tous les renvois à une autre loi, un autre règlement, un inventaire, un bien patrimonial cité ou un immeuble situé dans un site patrimonial classé, contenus dans le présent règlement, sont ouverts, c’est-à-dire qu’ils s'étendent à toute modification que pourrait subir la loi, le règlement, l’inventaire ou toute nouvelle citation faisant l’objet du renvoi postérieurement à l’entrée en vigueur du règlement.</w:t>
      </w:r>
    </w:p>
    <w:p w14:paraId="343C2D76" w14:textId="77777777" w:rsidR="001671E8" w:rsidRPr="00C43159" w:rsidRDefault="001671E8" w:rsidP="001671E8">
      <w:pPr>
        <w:widowControl w:val="0"/>
        <w:spacing w:line="240" w:lineRule="auto"/>
        <w:ind w:left="1985"/>
        <w:rPr>
          <w:rFonts w:ascii="Arial" w:hAnsi="Arial" w:cs="Arial"/>
          <w:i/>
          <w:iCs/>
        </w:rPr>
      </w:pPr>
    </w:p>
    <w:p w14:paraId="03A8C5B0"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22" w:name="_Toc101507796"/>
      <w:bookmarkStart w:id="23" w:name="_Toc119999368"/>
      <w:r w:rsidRPr="00C43159">
        <w:rPr>
          <w:rFonts w:cs="Arial"/>
          <w:iCs/>
          <w:sz w:val="20"/>
        </w:rPr>
        <w:t>1.1</w:t>
      </w:r>
      <w:r>
        <w:rPr>
          <w:rFonts w:cs="Arial"/>
          <w:iCs/>
          <w:sz w:val="20"/>
        </w:rPr>
        <w:t>3</w:t>
      </w:r>
      <w:r w:rsidRPr="00C43159">
        <w:rPr>
          <w:rFonts w:cs="Arial"/>
          <w:iCs/>
          <w:sz w:val="20"/>
        </w:rPr>
        <w:tab/>
        <w:t>TERMINOLOGIE</w:t>
      </w:r>
      <w:bookmarkEnd w:id="22"/>
      <w:bookmarkEnd w:id="23"/>
    </w:p>
    <w:p w14:paraId="7CB49ECA" w14:textId="77777777" w:rsidR="001671E8" w:rsidRPr="00C43159" w:rsidRDefault="001671E8" w:rsidP="001671E8">
      <w:pPr>
        <w:widowControl w:val="0"/>
        <w:spacing w:line="240" w:lineRule="auto"/>
        <w:ind w:left="1985"/>
        <w:rPr>
          <w:rFonts w:ascii="Arial" w:hAnsi="Arial" w:cs="Arial"/>
          <w:i/>
          <w:iCs/>
        </w:rPr>
      </w:pPr>
    </w:p>
    <w:p w14:paraId="383CB1E1" w14:textId="77777777" w:rsidR="001671E8" w:rsidRPr="007672C0" w:rsidRDefault="001671E8" w:rsidP="001671E8">
      <w:pPr>
        <w:widowControl w:val="0"/>
        <w:spacing w:line="240" w:lineRule="auto"/>
        <w:ind w:left="1985"/>
        <w:rPr>
          <w:rFonts w:asciiTheme="minorHAnsi" w:hAnsiTheme="minorHAnsi" w:cstheme="minorHAnsi"/>
          <w:sz w:val="24"/>
          <w:szCs w:val="24"/>
        </w:rPr>
      </w:pPr>
      <w:r w:rsidRPr="00C43159">
        <w:rPr>
          <w:rFonts w:ascii="Arial" w:hAnsi="Arial" w:cs="Arial"/>
          <w:i/>
          <w:iCs/>
          <w:spacing w:val="-2"/>
        </w:rPr>
        <w:t>Les définitions prescrites dans le Règlement numéro 1018 sur les permis et certificats, ainsi que les modifications à la terminologie applicable aux règlements d’urbanisme, font partie intégrante du présent règlement pour valoir comme si elles étaient ici reproduites au long, sauf si celles-ci sont incompatibles, ou à moins que le contexte n’indique un sens différent</w:t>
      </w:r>
      <w:r w:rsidRPr="007672C0">
        <w:rPr>
          <w:rFonts w:asciiTheme="minorHAnsi" w:hAnsiTheme="minorHAnsi" w:cstheme="minorHAnsi"/>
          <w:sz w:val="24"/>
          <w:szCs w:val="24"/>
        </w:rPr>
        <w:t>.</w:t>
      </w:r>
    </w:p>
    <w:p w14:paraId="0B80E061" w14:textId="77777777" w:rsidR="001671E8" w:rsidRPr="00C43159" w:rsidRDefault="001671E8" w:rsidP="001671E8">
      <w:pPr>
        <w:widowControl w:val="0"/>
        <w:spacing w:line="240" w:lineRule="auto"/>
        <w:ind w:left="1985"/>
        <w:rPr>
          <w:rFonts w:ascii="Arial" w:hAnsi="Arial" w:cs="Arial"/>
          <w:i/>
          <w:iCs/>
          <w:spacing w:val="-2"/>
        </w:rPr>
      </w:pPr>
      <w:r w:rsidRPr="00C43159">
        <w:rPr>
          <w:rFonts w:ascii="Arial" w:hAnsi="Arial" w:cs="Arial"/>
          <w:i/>
          <w:iCs/>
        </w:rPr>
        <w:t>Au présent règlement, à moins que le contexte n’indique un sens différent, on entend par les mots:</w:t>
      </w:r>
    </w:p>
    <w:p w14:paraId="6A2CA255" w14:textId="77777777" w:rsidR="001671E8" w:rsidRDefault="001671E8" w:rsidP="001671E8">
      <w:pPr>
        <w:widowControl w:val="0"/>
        <w:spacing w:line="240" w:lineRule="auto"/>
        <w:ind w:left="1985"/>
        <w:rPr>
          <w:rFonts w:ascii="Arial" w:hAnsi="Arial" w:cs="Arial"/>
          <w:i/>
          <w:iCs/>
          <w:spacing w:val="-2"/>
        </w:rPr>
      </w:pPr>
    </w:p>
    <w:p w14:paraId="4D5C8074" w14:textId="77777777" w:rsidR="001671E8" w:rsidRPr="00C43159" w:rsidRDefault="001671E8" w:rsidP="001671E8">
      <w:pPr>
        <w:widowControl w:val="0"/>
        <w:spacing w:line="240" w:lineRule="auto"/>
        <w:ind w:left="1985"/>
        <w:rPr>
          <w:rFonts w:ascii="Arial" w:hAnsi="Arial" w:cs="Arial"/>
          <w:i/>
          <w:iCs/>
          <w:spacing w:val="-2"/>
        </w:rPr>
      </w:pPr>
      <w:r w:rsidRPr="00C43159">
        <w:rPr>
          <w:rFonts w:ascii="Arial" w:hAnsi="Arial" w:cs="Arial"/>
          <w:i/>
          <w:iCs/>
          <w:spacing w:val="-2"/>
        </w:rPr>
        <w:t>« </w:t>
      </w:r>
      <w:r w:rsidRPr="00C43159">
        <w:rPr>
          <w:rFonts w:ascii="Arial" w:hAnsi="Arial" w:cs="Arial"/>
          <w:b/>
          <w:bCs/>
          <w:i/>
          <w:iCs/>
          <w:spacing w:val="-2"/>
        </w:rPr>
        <w:t>Comité</w:t>
      </w:r>
      <w:r w:rsidRPr="00C43159">
        <w:rPr>
          <w:rFonts w:ascii="Arial" w:hAnsi="Arial" w:cs="Arial"/>
          <w:i/>
          <w:iCs/>
          <w:spacing w:val="-2"/>
        </w:rPr>
        <w:t xml:space="preserve"> » : désigne le comité de démolition constitué en vertu </w:t>
      </w:r>
      <w:r w:rsidRPr="00C43159">
        <w:rPr>
          <w:rFonts w:ascii="Arial" w:hAnsi="Arial" w:cs="Arial"/>
          <w:i/>
          <w:iCs/>
        </w:rPr>
        <w:t>de l’article 148.0.3 de la Loi sur l’aménagement et l’urbanisme (chapitre A-19.1).</w:t>
      </w:r>
    </w:p>
    <w:p w14:paraId="70B8B95B" w14:textId="77777777" w:rsidR="001671E8" w:rsidRPr="00C43159" w:rsidRDefault="001671E8" w:rsidP="001671E8">
      <w:pPr>
        <w:widowControl w:val="0"/>
        <w:spacing w:line="240" w:lineRule="auto"/>
        <w:ind w:left="1985"/>
        <w:rPr>
          <w:rFonts w:ascii="Arial" w:hAnsi="Arial" w:cs="Arial"/>
          <w:i/>
          <w:iCs/>
          <w:spacing w:val="-2"/>
        </w:rPr>
      </w:pPr>
    </w:p>
    <w:p w14:paraId="79ABC261" w14:textId="77777777" w:rsidR="001671E8" w:rsidRPr="00C43159" w:rsidRDefault="001671E8" w:rsidP="001671E8">
      <w:pPr>
        <w:widowControl w:val="0"/>
        <w:spacing w:line="240" w:lineRule="auto"/>
        <w:ind w:left="1985"/>
        <w:rPr>
          <w:rFonts w:ascii="Arial" w:hAnsi="Arial" w:cs="Arial"/>
          <w:i/>
          <w:iCs/>
          <w:spacing w:val="-2"/>
        </w:rPr>
      </w:pPr>
      <w:r w:rsidRPr="00C43159">
        <w:rPr>
          <w:rFonts w:ascii="Arial" w:hAnsi="Arial" w:cs="Arial"/>
          <w:i/>
          <w:iCs/>
          <w:spacing w:val="-2"/>
        </w:rPr>
        <w:t>« </w:t>
      </w:r>
      <w:r w:rsidRPr="00C43159">
        <w:rPr>
          <w:rFonts w:ascii="Arial" w:hAnsi="Arial" w:cs="Arial"/>
          <w:b/>
          <w:bCs/>
          <w:i/>
          <w:iCs/>
          <w:spacing w:val="-2"/>
        </w:rPr>
        <w:t>Conseil</w:t>
      </w:r>
      <w:r w:rsidRPr="00C43159">
        <w:rPr>
          <w:rFonts w:ascii="Arial" w:hAnsi="Arial" w:cs="Arial"/>
          <w:i/>
          <w:iCs/>
          <w:spacing w:val="-2"/>
        </w:rPr>
        <w:t> » : désigne le conseil de la Municipalité de Notre-Dame-de-la-Paix.</w:t>
      </w:r>
    </w:p>
    <w:p w14:paraId="4D4CF9D9" w14:textId="77777777" w:rsidR="001671E8" w:rsidRPr="00C43159" w:rsidRDefault="001671E8" w:rsidP="001671E8">
      <w:pPr>
        <w:widowControl w:val="0"/>
        <w:spacing w:line="240" w:lineRule="auto"/>
        <w:ind w:left="1985"/>
        <w:rPr>
          <w:rFonts w:ascii="Arial" w:hAnsi="Arial" w:cs="Arial"/>
          <w:i/>
          <w:iCs/>
          <w:spacing w:val="-2"/>
        </w:rPr>
      </w:pPr>
    </w:p>
    <w:p w14:paraId="1D19E85B"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 </w:t>
      </w:r>
      <w:r w:rsidRPr="00C43159">
        <w:rPr>
          <w:rFonts w:ascii="Arial" w:hAnsi="Arial" w:cs="Arial"/>
          <w:b/>
          <w:bCs/>
          <w:i/>
          <w:iCs/>
        </w:rPr>
        <w:t>Comité consultatif d’urbanisme</w:t>
      </w:r>
      <w:r w:rsidRPr="00C43159">
        <w:rPr>
          <w:rFonts w:ascii="Arial" w:hAnsi="Arial" w:cs="Arial"/>
          <w:i/>
          <w:iCs/>
        </w:rPr>
        <w:t xml:space="preserve"> » : désigne le comité consultatif d’urbanisme constitué en vertu de l’article 146 de la Loi sur l’aménagement et l’urbanisme (chapitre A-19.1) et du Règlement numéro 1014 constituant le comité consultatif d’urbanisme de la Municipalité. De Notre-Dame-de-la-Paix.</w:t>
      </w:r>
    </w:p>
    <w:p w14:paraId="05F39B77" w14:textId="77777777" w:rsidR="001671E8" w:rsidRDefault="001671E8" w:rsidP="001671E8">
      <w:pPr>
        <w:widowControl w:val="0"/>
        <w:spacing w:line="240" w:lineRule="auto"/>
        <w:ind w:left="1985"/>
        <w:rPr>
          <w:rFonts w:ascii="Arial" w:hAnsi="Arial" w:cs="Arial"/>
          <w:i/>
          <w:iCs/>
        </w:rPr>
      </w:pPr>
    </w:p>
    <w:p w14:paraId="6D9FE4BE" w14:textId="77777777" w:rsidR="001671E8" w:rsidRPr="00C43159" w:rsidRDefault="001671E8" w:rsidP="001671E8">
      <w:pPr>
        <w:widowControl w:val="0"/>
        <w:spacing w:line="240" w:lineRule="auto"/>
        <w:ind w:left="1985"/>
        <w:rPr>
          <w:rFonts w:ascii="Arial" w:hAnsi="Arial" w:cs="Arial"/>
          <w:i/>
          <w:iCs/>
          <w:spacing w:val="-2"/>
        </w:rPr>
      </w:pPr>
      <w:r w:rsidRPr="00C43159">
        <w:rPr>
          <w:rFonts w:ascii="Arial" w:hAnsi="Arial" w:cs="Arial"/>
          <w:i/>
          <w:iCs/>
        </w:rPr>
        <w:t>« </w:t>
      </w:r>
      <w:r w:rsidRPr="00C43159">
        <w:rPr>
          <w:rFonts w:ascii="Arial" w:hAnsi="Arial" w:cs="Arial"/>
          <w:b/>
          <w:bCs/>
          <w:i/>
          <w:iCs/>
        </w:rPr>
        <w:t>Conseil local du patrimoine</w:t>
      </w:r>
      <w:r w:rsidRPr="00C43159">
        <w:rPr>
          <w:rFonts w:ascii="Arial" w:hAnsi="Arial" w:cs="Arial"/>
          <w:i/>
          <w:iCs/>
        </w:rPr>
        <w:t> » : désigne le conseil local du patrimoine constitué en vertu de l’article 154 de la Loi sur le patrimoine culturel (chapitre P-9.002).</w:t>
      </w:r>
    </w:p>
    <w:p w14:paraId="2A1735ED" w14:textId="77777777" w:rsidR="001671E8" w:rsidRDefault="001671E8" w:rsidP="001671E8">
      <w:pPr>
        <w:widowControl w:val="0"/>
        <w:spacing w:line="240" w:lineRule="auto"/>
        <w:ind w:left="1985"/>
        <w:rPr>
          <w:rFonts w:ascii="Arial" w:hAnsi="Arial" w:cs="Arial"/>
          <w:i/>
          <w:iCs/>
          <w:spacing w:val="-2"/>
        </w:rPr>
      </w:pPr>
    </w:p>
    <w:p w14:paraId="577C83F6"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spacing w:val="-2"/>
        </w:rPr>
        <w:t>« </w:t>
      </w:r>
      <w:r w:rsidRPr="00C43159">
        <w:rPr>
          <w:rFonts w:ascii="Arial" w:hAnsi="Arial" w:cs="Arial"/>
          <w:b/>
          <w:bCs/>
          <w:i/>
          <w:iCs/>
          <w:spacing w:val="-2"/>
        </w:rPr>
        <w:t>Démolition</w:t>
      </w:r>
      <w:r w:rsidRPr="00C43159">
        <w:rPr>
          <w:rFonts w:ascii="Arial" w:hAnsi="Arial" w:cs="Arial"/>
          <w:i/>
          <w:iCs/>
          <w:spacing w:val="-2"/>
        </w:rPr>
        <w:t> » : une i</w:t>
      </w:r>
      <w:r w:rsidRPr="00C43159">
        <w:rPr>
          <w:rFonts w:ascii="Arial" w:hAnsi="Arial" w:cs="Arial"/>
          <w:i/>
          <w:iCs/>
        </w:rPr>
        <w:t xml:space="preserve">ntervention qui entraîne la destruction ou le démantèlement de 40 % ou plus du volume d’un immeuble, sans égard aux fondations. Pour un immeuble patrimonial, il s’agit d’une intervention qui entraîne la destruction ou le démantèlement de 15 % ou plus du volume de l’immeuble, sans égard aux fondations. </w:t>
      </w:r>
    </w:p>
    <w:p w14:paraId="5EDF5D6A" w14:textId="77777777" w:rsidR="001671E8" w:rsidRPr="00C43159" w:rsidRDefault="001671E8" w:rsidP="001671E8">
      <w:pPr>
        <w:widowControl w:val="0"/>
        <w:spacing w:line="240" w:lineRule="auto"/>
        <w:ind w:left="1985"/>
        <w:rPr>
          <w:rFonts w:ascii="Arial" w:hAnsi="Arial" w:cs="Arial"/>
          <w:i/>
          <w:iCs/>
        </w:rPr>
      </w:pPr>
    </w:p>
    <w:p w14:paraId="3A0F9EAC"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Est assimilé à une démolition le fait de : </w:t>
      </w:r>
    </w:p>
    <w:p w14:paraId="04470D4C" w14:textId="77777777" w:rsidR="001671E8" w:rsidRPr="00C43159" w:rsidRDefault="001671E8" w:rsidP="001671E8">
      <w:pPr>
        <w:widowControl w:val="0"/>
        <w:spacing w:line="240" w:lineRule="auto"/>
        <w:ind w:left="1985"/>
        <w:rPr>
          <w:rFonts w:ascii="Arial" w:hAnsi="Arial" w:cs="Arial"/>
          <w:i/>
          <w:iCs/>
        </w:rPr>
      </w:pPr>
    </w:p>
    <w:p w14:paraId="34D5C3CC" w14:textId="77777777" w:rsidR="001671E8" w:rsidRPr="00C43159" w:rsidRDefault="001671E8" w:rsidP="001671E8">
      <w:pPr>
        <w:pStyle w:val="Paragraphedeliste"/>
        <w:widowControl w:val="0"/>
        <w:numPr>
          <w:ilvl w:val="0"/>
          <w:numId w:val="18"/>
        </w:numPr>
        <w:tabs>
          <w:tab w:val="left" w:pos="2268"/>
        </w:tabs>
        <w:overflowPunct/>
        <w:autoSpaceDE/>
        <w:autoSpaceDN/>
        <w:adjustRightInd/>
        <w:spacing w:line="240" w:lineRule="auto"/>
        <w:ind w:left="1985" w:firstLine="0"/>
        <w:textAlignment w:val="auto"/>
        <w:rPr>
          <w:rFonts w:ascii="Arial" w:hAnsi="Arial" w:cs="Arial"/>
          <w:i/>
          <w:iCs/>
          <w:spacing w:val="-2"/>
        </w:rPr>
      </w:pPr>
      <w:r w:rsidRPr="00C43159">
        <w:rPr>
          <w:rFonts w:ascii="Arial" w:hAnsi="Arial" w:cs="Arial"/>
          <w:i/>
          <w:iCs/>
        </w:rPr>
        <w:t xml:space="preserve">Déplacer un immeuble sur un autre terrain; </w:t>
      </w:r>
    </w:p>
    <w:p w14:paraId="07C542E1" w14:textId="77777777" w:rsidR="001671E8" w:rsidRPr="00C43159" w:rsidRDefault="001671E8" w:rsidP="001671E8">
      <w:pPr>
        <w:pStyle w:val="Paragraphedeliste"/>
        <w:widowControl w:val="0"/>
        <w:numPr>
          <w:ilvl w:val="0"/>
          <w:numId w:val="18"/>
        </w:numPr>
        <w:tabs>
          <w:tab w:val="left" w:pos="2268"/>
        </w:tabs>
        <w:overflowPunct/>
        <w:autoSpaceDE/>
        <w:autoSpaceDN/>
        <w:adjustRightInd/>
        <w:spacing w:line="240" w:lineRule="auto"/>
        <w:ind w:left="1985" w:firstLine="0"/>
        <w:textAlignment w:val="auto"/>
        <w:rPr>
          <w:rFonts w:ascii="Arial" w:hAnsi="Arial" w:cs="Arial"/>
          <w:i/>
          <w:iCs/>
          <w:spacing w:val="-2"/>
        </w:rPr>
      </w:pPr>
      <w:r w:rsidRPr="00C43159">
        <w:rPr>
          <w:rFonts w:ascii="Arial" w:hAnsi="Arial" w:cs="Arial"/>
          <w:i/>
          <w:iCs/>
        </w:rPr>
        <w:t xml:space="preserve">La destruction ou le démantèlement de plus de 50 % de la surface de l’ensemble des murs extérieurs, incluant les ouvertures, mais pas les fondations; </w:t>
      </w:r>
    </w:p>
    <w:p w14:paraId="35A35614" w14:textId="77777777" w:rsidR="001671E8" w:rsidRPr="00C43159" w:rsidRDefault="001671E8" w:rsidP="001671E8">
      <w:pPr>
        <w:pStyle w:val="Paragraphedeliste"/>
        <w:widowControl w:val="0"/>
        <w:numPr>
          <w:ilvl w:val="0"/>
          <w:numId w:val="18"/>
        </w:numPr>
        <w:tabs>
          <w:tab w:val="left" w:pos="2268"/>
        </w:tabs>
        <w:overflowPunct/>
        <w:autoSpaceDE/>
        <w:autoSpaceDN/>
        <w:adjustRightInd/>
        <w:spacing w:line="240" w:lineRule="auto"/>
        <w:ind w:left="1985" w:firstLine="0"/>
        <w:textAlignment w:val="auto"/>
        <w:rPr>
          <w:rFonts w:ascii="Arial" w:hAnsi="Arial" w:cs="Arial"/>
          <w:i/>
          <w:iCs/>
          <w:spacing w:val="-2"/>
        </w:rPr>
      </w:pPr>
      <w:r w:rsidRPr="00C43159">
        <w:rPr>
          <w:rFonts w:ascii="Arial" w:hAnsi="Arial" w:cs="Arial"/>
          <w:i/>
          <w:iCs/>
        </w:rPr>
        <w:t xml:space="preserve">La destruction ou le démantèlement de plus de 50 % de la toiture; </w:t>
      </w:r>
    </w:p>
    <w:p w14:paraId="562A1AC6" w14:textId="77777777" w:rsidR="001671E8" w:rsidRPr="00C43159" w:rsidRDefault="001671E8" w:rsidP="001671E8">
      <w:pPr>
        <w:pStyle w:val="Paragraphedeliste"/>
        <w:widowControl w:val="0"/>
        <w:numPr>
          <w:ilvl w:val="0"/>
          <w:numId w:val="18"/>
        </w:numPr>
        <w:tabs>
          <w:tab w:val="left" w:pos="2268"/>
        </w:tabs>
        <w:overflowPunct/>
        <w:autoSpaceDE/>
        <w:autoSpaceDN/>
        <w:adjustRightInd/>
        <w:spacing w:line="240" w:lineRule="auto"/>
        <w:ind w:left="1985" w:firstLine="0"/>
        <w:textAlignment w:val="auto"/>
        <w:rPr>
          <w:rFonts w:ascii="Arial" w:hAnsi="Arial" w:cs="Arial"/>
          <w:i/>
          <w:iCs/>
          <w:spacing w:val="-2"/>
        </w:rPr>
      </w:pPr>
      <w:r w:rsidRPr="00C43159">
        <w:rPr>
          <w:rFonts w:ascii="Arial" w:hAnsi="Arial" w:cs="Arial"/>
          <w:i/>
          <w:iCs/>
        </w:rPr>
        <w:t>La destruction ou le démantèlement cumulatif de parties de bâtiment sur une période de 36 mois ayant pour effet de constituer l’une ou l’autre des actions visées au premier alinéa et aux paragraphes a) et b) du second alinéa.</w:t>
      </w:r>
    </w:p>
    <w:p w14:paraId="28521225" w14:textId="77777777" w:rsidR="001671E8" w:rsidRPr="00C43159" w:rsidRDefault="001671E8" w:rsidP="001671E8">
      <w:pPr>
        <w:widowControl w:val="0"/>
        <w:spacing w:line="240" w:lineRule="auto"/>
        <w:ind w:left="1985"/>
        <w:rPr>
          <w:rFonts w:ascii="Arial" w:hAnsi="Arial" w:cs="Arial"/>
          <w:i/>
          <w:iCs/>
          <w:spacing w:val="-2"/>
        </w:rPr>
      </w:pPr>
    </w:p>
    <w:p w14:paraId="6F8EE4B7" w14:textId="77777777" w:rsidR="001671E8" w:rsidRDefault="001671E8" w:rsidP="001671E8">
      <w:pPr>
        <w:widowControl w:val="0"/>
        <w:spacing w:line="240" w:lineRule="auto"/>
        <w:ind w:left="1985"/>
        <w:rPr>
          <w:rFonts w:ascii="Arial" w:hAnsi="Arial" w:cs="Arial"/>
          <w:i/>
          <w:iCs/>
        </w:rPr>
      </w:pPr>
      <w:r w:rsidRPr="00C43159">
        <w:rPr>
          <w:rFonts w:ascii="Arial" w:hAnsi="Arial" w:cs="Arial"/>
          <w:i/>
          <w:iCs/>
          <w:spacing w:val="-2"/>
        </w:rPr>
        <w:t>« </w:t>
      </w:r>
      <w:r w:rsidRPr="00C43159">
        <w:rPr>
          <w:rFonts w:ascii="Arial" w:hAnsi="Arial" w:cs="Arial"/>
          <w:b/>
          <w:bCs/>
          <w:i/>
          <w:iCs/>
          <w:spacing w:val="-2"/>
        </w:rPr>
        <w:t>Immeuble patrimonial</w:t>
      </w:r>
      <w:r w:rsidRPr="00C43159">
        <w:rPr>
          <w:rFonts w:ascii="Arial" w:hAnsi="Arial" w:cs="Arial"/>
          <w:i/>
          <w:iCs/>
          <w:spacing w:val="-2"/>
        </w:rPr>
        <w:t> » : u</w:t>
      </w:r>
      <w:r w:rsidRPr="00C43159">
        <w:rPr>
          <w:rFonts w:ascii="Arial" w:hAnsi="Arial" w:cs="Arial"/>
          <w:i/>
          <w:iCs/>
        </w:rPr>
        <w:t>n immeuble cité conformément à la Loi sur le patrimoine culturel (chapitre P-9.002), un immeuble situé dans un site patrimonial cité conformément à cette même loi, un immeuble visé par la Loi sur les lieux et monuments historiques du Canada (LRC (1985), c. H-4) ou un immeuble inscrit dans l’inventaire du patrimoine immobilier de la MRC conformément à l’article 120 de la Loi sur le patrimoine culturel (chapitre P- 9.002).</w:t>
      </w:r>
    </w:p>
    <w:p w14:paraId="57E92110" w14:textId="77777777" w:rsidR="001671E8" w:rsidRPr="00C43159" w:rsidRDefault="001671E8" w:rsidP="001671E8">
      <w:pPr>
        <w:widowControl w:val="0"/>
        <w:spacing w:line="240" w:lineRule="auto"/>
        <w:ind w:left="1985"/>
        <w:rPr>
          <w:rFonts w:ascii="Arial" w:hAnsi="Arial" w:cs="Arial"/>
          <w:i/>
          <w:iCs/>
          <w:spacing w:val="-2"/>
        </w:rPr>
      </w:pPr>
    </w:p>
    <w:p w14:paraId="25A641E6"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spacing w:val="-2"/>
        </w:rPr>
        <w:t>« </w:t>
      </w:r>
      <w:r w:rsidRPr="00C43159">
        <w:rPr>
          <w:rFonts w:ascii="Arial" w:hAnsi="Arial" w:cs="Arial"/>
          <w:b/>
          <w:bCs/>
          <w:i/>
          <w:iCs/>
          <w:spacing w:val="-2"/>
        </w:rPr>
        <w:t>Logement</w:t>
      </w:r>
      <w:r w:rsidRPr="00C43159">
        <w:rPr>
          <w:rFonts w:ascii="Arial" w:hAnsi="Arial" w:cs="Arial"/>
          <w:i/>
          <w:iCs/>
          <w:spacing w:val="-2"/>
        </w:rPr>
        <w:t> » : un l</w:t>
      </w:r>
      <w:r w:rsidRPr="00C43159">
        <w:rPr>
          <w:rFonts w:ascii="Arial" w:hAnsi="Arial" w:cs="Arial"/>
          <w:i/>
          <w:iCs/>
        </w:rPr>
        <w:t>ogement au sens de la Loi sur le Tribunal administratif du logement (chapitre T-15.01).</w:t>
      </w:r>
    </w:p>
    <w:p w14:paraId="763ADB49" w14:textId="77777777" w:rsidR="001671E8" w:rsidRPr="00C43159" w:rsidRDefault="001671E8" w:rsidP="001671E8">
      <w:pPr>
        <w:widowControl w:val="0"/>
        <w:spacing w:line="240" w:lineRule="auto"/>
        <w:ind w:left="1985"/>
        <w:rPr>
          <w:rFonts w:ascii="Arial" w:hAnsi="Arial" w:cs="Arial"/>
          <w:i/>
          <w:iCs/>
        </w:rPr>
      </w:pPr>
    </w:p>
    <w:p w14:paraId="4AFB6B57"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 </w:t>
      </w:r>
      <w:r w:rsidRPr="00C43159">
        <w:rPr>
          <w:rFonts w:ascii="Arial" w:hAnsi="Arial" w:cs="Arial"/>
          <w:b/>
          <w:bCs/>
          <w:i/>
          <w:iCs/>
        </w:rPr>
        <w:t>MRC</w:t>
      </w:r>
      <w:r w:rsidRPr="00C43159">
        <w:rPr>
          <w:rFonts w:ascii="Arial" w:hAnsi="Arial" w:cs="Arial"/>
          <w:i/>
          <w:iCs/>
        </w:rPr>
        <w:t xml:space="preserve"> » : la Municipalité régionale de comté de Papineau.</w:t>
      </w:r>
    </w:p>
    <w:p w14:paraId="2A51D122" w14:textId="77777777" w:rsidR="001671E8" w:rsidRPr="00C43159" w:rsidRDefault="001671E8" w:rsidP="001671E8">
      <w:pPr>
        <w:widowControl w:val="0"/>
        <w:spacing w:line="240" w:lineRule="auto"/>
        <w:ind w:left="1985"/>
        <w:rPr>
          <w:rFonts w:ascii="Arial" w:hAnsi="Arial" w:cs="Arial"/>
          <w:i/>
          <w:iCs/>
        </w:rPr>
      </w:pPr>
    </w:p>
    <w:p w14:paraId="1FD0C7BE" w14:textId="77777777" w:rsidR="001671E8" w:rsidRPr="00C43159" w:rsidRDefault="001671E8" w:rsidP="001671E8">
      <w:pPr>
        <w:shd w:val="clear" w:color="auto" w:fill="FFFFFF"/>
        <w:spacing w:line="240" w:lineRule="auto"/>
        <w:ind w:left="1985"/>
        <w:rPr>
          <w:rFonts w:ascii="Arial" w:hAnsi="Arial" w:cs="Arial"/>
          <w:i/>
          <w:iCs/>
        </w:rPr>
      </w:pPr>
      <w:r w:rsidRPr="00C43159">
        <w:rPr>
          <w:rFonts w:ascii="Arial" w:hAnsi="Arial" w:cs="Arial"/>
          <w:i/>
          <w:iCs/>
        </w:rPr>
        <w:t xml:space="preserve">« </w:t>
      </w:r>
      <w:r w:rsidRPr="00C43159">
        <w:rPr>
          <w:rFonts w:ascii="Arial" w:hAnsi="Arial" w:cs="Arial"/>
          <w:b/>
          <w:bCs/>
          <w:i/>
          <w:iCs/>
        </w:rPr>
        <w:t>Préservation</w:t>
      </w:r>
      <w:r w:rsidRPr="00C43159">
        <w:rPr>
          <w:rFonts w:ascii="Arial" w:hAnsi="Arial" w:cs="Arial"/>
          <w:i/>
          <w:iCs/>
        </w:rPr>
        <w:t xml:space="preserve"> » : les interventions visant la consolidation des éléments structuraux, la prévention ou la correction des causes de détérioration ainsi </w:t>
      </w:r>
      <w:r w:rsidRPr="00C43159">
        <w:rPr>
          <w:rFonts w:ascii="Arial" w:hAnsi="Arial" w:cs="Arial"/>
          <w:i/>
          <w:iCs/>
        </w:rPr>
        <w:lastRenderedPageBreak/>
        <w:t>que l’entretien visant à retarder la dégradation des divers éléments caractéristiques d’origines ou anciennes d’un bâtiment pour les maintenir en bon état de conservation.</w:t>
      </w:r>
    </w:p>
    <w:p w14:paraId="278B74F4" w14:textId="77777777" w:rsidR="001671E8" w:rsidRPr="00C43159" w:rsidRDefault="001671E8" w:rsidP="001671E8">
      <w:pPr>
        <w:widowControl w:val="0"/>
        <w:spacing w:line="240" w:lineRule="auto"/>
        <w:ind w:left="1985"/>
        <w:rPr>
          <w:rFonts w:ascii="Arial" w:hAnsi="Arial" w:cs="Arial"/>
          <w:i/>
          <w:iCs/>
        </w:rPr>
      </w:pPr>
    </w:p>
    <w:p w14:paraId="2C127F92"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 </w:t>
      </w:r>
      <w:r w:rsidRPr="00C43159">
        <w:rPr>
          <w:rFonts w:ascii="Arial" w:hAnsi="Arial" w:cs="Arial"/>
          <w:b/>
          <w:bCs/>
          <w:i/>
          <w:iCs/>
        </w:rPr>
        <w:t>Programme préliminaire de réutilisation du sol dégagé</w:t>
      </w:r>
      <w:r w:rsidRPr="00C43159">
        <w:rPr>
          <w:rFonts w:ascii="Arial" w:hAnsi="Arial" w:cs="Arial"/>
          <w:i/>
          <w:iCs/>
        </w:rPr>
        <w:t xml:space="preserve"> » : une intention exprimée par le requérant pour la construction ou l’aménagement du terrain en remplacement du bâtiment ayant fait l’objet d’une autorisation du comité de démolition et qui fera ultérieurement l’objet d’une demande de permis ou de certificat. </w:t>
      </w:r>
    </w:p>
    <w:p w14:paraId="5CB4D017" w14:textId="77777777" w:rsidR="001671E8" w:rsidRPr="00C43159" w:rsidRDefault="001671E8" w:rsidP="001671E8">
      <w:pPr>
        <w:widowControl w:val="0"/>
        <w:spacing w:line="240" w:lineRule="auto"/>
        <w:ind w:left="1985"/>
        <w:rPr>
          <w:rFonts w:ascii="Arial" w:hAnsi="Arial" w:cs="Arial"/>
          <w:i/>
          <w:iCs/>
        </w:rPr>
      </w:pPr>
    </w:p>
    <w:p w14:paraId="1F9FEA35"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w:t>
      </w:r>
      <w:r w:rsidRPr="00C43159">
        <w:rPr>
          <w:rFonts w:ascii="Arial" w:hAnsi="Arial" w:cs="Arial"/>
          <w:b/>
          <w:bCs/>
          <w:i/>
          <w:iCs/>
        </w:rPr>
        <w:t>Rénovation</w:t>
      </w:r>
      <w:r w:rsidRPr="00C43159">
        <w:rPr>
          <w:rFonts w:ascii="Arial" w:hAnsi="Arial" w:cs="Arial"/>
          <w:i/>
          <w:iCs/>
        </w:rPr>
        <w:t xml:space="preserve"> » : la réparation ou le remplacement des composantes d’un bâtiment par des matériaux contemporains sans égard au patrimoine ni à l’usage de savoir-faire traditionnel.</w:t>
      </w:r>
    </w:p>
    <w:p w14:paraId="54E8C3A7" w14:textId="77777777" w:rsidR="001671E8" w:rsidRPr="00C43159" w:rsidRDefault="001671E8" w:rsidP="001671E8">
      <w:pPr>
        <w:widowControl w:val="0"/>
        <w:spacing w:line="240" w:lineRule="auto"/>
        <w:ind w:left="1985"/>
        <w:rPr>
          <w:rFonts w:ascii="Arial" w:hAnsi="Arial" w:cs="Arial"/>
          <w:i/>
          <w:iCs/>
        </w:rPr>
      </w:pPr>
    </w:p>
    <w:p w14:paraId="00A6B3B1" w14:textId="77777777" w:rsidR="001671E8" w:rsidRPr="00C43159" w:rsidRDefault="001671E8" w:rsidP="001671E8">
      <w:pPr>
        <w:shd w:val="clear" w:color="auto" w:fill="FFFFFF"/>
        <w:spacing w:line="240" w:lineRule="auto"/>
        <w:ind w:left="1985"/>
        <w:rPr>
          <w:rFonts w:ascii="Arial" w:hAnsi="Arial" w:cs="Arial"/>
          <w:i/>
          <w:iCs/>
        </w:rPr>
      </w:pPr>
      <w:r w:rsidRPr="00C43159">
        <w:rPr>
          <w:rFonts w:ascii="Arial" w:hAnsi="Arial" w:cs="Arial"/>
          <w:i/>
          <w:iCs/>
        </w:rPr>
        <w:t xml:space="preserve">« </w:t>
      </w:r>
      <w:r w:rsidRPr="00C43159">
        <w:rPr>
          <w:rFonts w:ascii="Arial" w:hAnsi="Arial" w:cs="Arial"/>
          <w:b/>
          <w:bCs/>
          <w:i/>
          <w:iCs/>
        </w:rPr>
        <w:t>Restauration</w:t>
      </w:r>
      <w:r w:rsidRPr="00C43159">
        <w:rPr>
          <w:rFonts w:ascii="Arial" w:hAnsi="Arial" w:cs="Arial"/>
          <w:i/>
          <w:iCs/>
        </w:rPr>
        <w:t> » : la remise en état ou le remplacement des composantes d’origine ou anciennes du bien avec des matériaux et les savoir-faire traditionnels. Pour le bien immobilier, les interventions visent les éléments caractéristiques extérieurs du bâtiment (parement des murs extérieurs, ouvertures, toitures, éléments architecturaux, etc.) et, lorsque l’intérieur est classé ou cité en vertu de la Loi sur le patrimoine culturel (chapitre P- 9.002), les éléments caractéristiques intérieurs.</w:t>
      </w:r>
    </w:p>
    <w:p w14:paraId="16482E7F" w14:textId="77777777" w:rsidR="001671E8" w:rsidRPr="00C43159" w:rsidRDefault="001671E8" w:rsidP="001671E8">
      <w:pPr>
        <w:shd w:val="clear" w:color="auto" w:fill="FFFFFF"/>
        <w:spacing w:line="240" w:lineRule="auto"/>
        <w:ind w:left="1985"/>
        <w:rPr>
          <w:rFonts w:ascii="Arial" w:hAnsi="Arial" w:cs="Arial"/>
          <w:i/>
          <w:iCs/>
        </w:rPr>
      </w:pPr>
    </w:p>
    <w:p w14:paraId="6A2C8385" w14:textId="77777777" w:rsidR="001671E8" w:rsidRPr="00C43159" w:rsidRDefault="001671E8" w:rsidP="001671E8">
      <w:pPr>
        <w:widowControl w:val="0"/>
        <w:spacing w:line="240" w:lineRule="auto"/>
        <w:ind w:left="1985"/>
        <w:rPr>
          <w:rFonts w:ascii="Arial" w:hAnsi="Arial" w:cs="Arial"/>
          <w:i/>
          <w:iCs/>
        </w:rPr>
      </w:pPr>
      <w:bookmarkStart w:id="24" w:name="_Hlk119933326"/>
      <w:r w:rsidRPr="00C43159">
        <w:rPr>
          <w:rFonts w:ascii="Arial" w:hAnsi="Arial" w:cs="Arial"/>
          <w:i/>
          <w:iCs/>
        </w:rPr>
        <w:t xml:space="preserve">« </w:t>
      </w:r>
      <w:r w:rsidRPr="00C43159">
        <w:rPr>
          <w:rFonts w:ascii="Arial" w:hAnsi="Arial" w:cs="Arial"/>
          <w:b/>
          <w:bCs/>
          <w:i/>
          <w:iCs/>
        </w:rPr>
        <w:t xml:space="preserve">Vétusté </w:t>
      </w:r>
      <w:r w:rsidRPr="00C43159">
        <w:rPr>
          <w:rFonts w:ascii="Arial" w:hAnsi="Arial" w:cs="Arial"/>
          <w:i/>
          <w:iCs/>
        </w:rPr>
        <w:t xml:space="preserve">» : l’état de détérioration produit par le temps et l’usure normale d’un bâtiment et rendant impossible l’usage auquel il est destiné ou pour lequel il a été conçu. </w:t>
      </w:r>
    </w:p>
    <w:p w14:paraId="48BE724D" w14:textId="77777777" w:rsidR="001671E8" w:rsidRDefault="001671E8" w:rsidP="001671E8">
      <w:pPr>
        <w:shd w:val="clear" w:color="auto" w:fill="FFFFFF"/>
        <w:spacing w:line="240" w:lineRule="auto"/>
        <w:ind w:left="1985"/>
        <w:rPr>
          <w:rFonts w:ascii="Arial" w:hAnsi="Arial" w:cs="Arial"/>
          <w:i/>
          <w:iCs/>
        </w:rPr>
      </w:pPr>
    </w:p>
    <w:p w14:paraId="4D33C233" w14:textId="77777777" w:rsidR="001671E8" w:rsidRDefault="001671E8" w:rsidP="001671E8">
      <w:pPr>
        <w:shd w:val="clear" w:color="auto" w:fill="FFFFFF"/>
        <w:spacing w:line="240" w:lineRule="auto"/>
        <w:ind w:left="1985"/>
        <w:rPr>
          <w:rFonts w:ascii="Arial" w:hAnsi="Arial" w:cs="Arial"/>
          <w:i/>
          <w:iCs/>
        </w:rPr>
      </w:pPr>
    </w:p>
    <w:p w14:paraId="55ADEA47" w14:textId="77777777" w:rsidR="001671E8" w:rsidRPr="00C43159" w:rsidRDefault="001671E8" w:rsidP="001671E8">
      <w:pPr>
        <w:pStyle w:val="Titre1"/>
        <w:keepNext w:val="0"/>
        <w:widowControl w:val="0"/>
        <w:numPr>
          <w:ilvl w:val="0"/>
          <w:numId w:val="0"/>
        </w:numPr>
        <w:pBdr>
          <w:bottom w:val="single" w:sz="12" w:space="1" w:color="auto"/>
        </w:pBdr>
        <w:spacing w:before="0" w:line="240" w:lineRule="auto"/>
        <w:ind w:left="1985"/>
        <w:rPr>
          <w:rFonts w:cs="Arial"/>
          <w:i/>
          <w:iCs/>
          <w:sz w:val="20"/>
        </w:rPr>
      </w:pPr>
      <w:bookmarkStart w:id="25" w:name="_Toc119999369"/>
      <w:bookmarkEnd w:id="24"/>
      <w:r w:rsidRPr="00C43159">
        <w:rPr>
          <w:rFonts w:cs="Arial"/>
          <w:i/>
          <w:iCs/>
          <w:sz w:val="20"/>
        </w:rPr>
        <w:t>CHAPITRE 2 : DISPOSITIONS ADMINISTRATIVES</w:t>
      </w:r>
      <w:bookmarkEnd w:id="25"/>
    </w:p>
    <w:p w14:paraId="0C019823" w14:textId="77777777" w:rsidR="001671E8" w:rsidRPr="00C43159" w:rsidRDefault="001671E8" w:rsidP="001671E8">
      <w:pPr>
        <w:widowControl w:val="0"/>
        <w:spacing w:line="240" w:lineRule="auto"/>
        <w:ind w:left="1985"/>
        <w:rPr>
          <w:rFonts w:ascii="Arial" w:hAnsi="Arial" w:cs="Arial"/>
          <w:i/>
          <w:iCs/>
          <w:spacing w:val="-2"/>
        </w:rPr>
      </w:pPr>
    </w:p>
    <w:p w14:paraId="3436313C" w14:textId="77777777" w:rsidR="001671E8" w:rsidRPr="00C43159" w:rsidRDefault="001671E8" w:rsidP="001671E8">
      <w:pPr>
        <w:pStyle w:val="Titre2"/>
        <w:numPr>
          <w:ilvl w:val="0"/>
          <w:numId w:val="0"/>
        </w:numPr>
        <w:spacing w:before="120" w:line="240" w:lineRule="auto"/>
        <w:ind w:left="1985"/>
        <w:rPr>
          <w:rFonts w:cs="Arial"/>
          <w:i w:val="0"/>
          <w:iCs/>
          <w:sz w:val="20"/>
        </w:rPr>
      </w:pPr>
      <w:bookmarkStart w:id="26" w:name="_Toc119999370"/>
      <w:r w:rsidRPr="00C43159">
        <w:rPr>
          <w:rFonts w:cs="Arial"/>
          <w:iCs/>
          <w:sz w:val="20"/>
        </w:rPr>
        <w:t>SECTION 1 : ADMISTRATION ET APPLICATION DU RÈGLEMENT</w:t>
      </w:r>
      <w:bookmarkEnd w:id="26"/>
    </w:p>
    <w:p w14:paraId="1E0B9F52" w14:textId="77777777" w:rsidR="001671E8" w:rsidRPr="00C43159" w:rsidRDefault="001671E8" w:rsidP="001671E8">
      <w:pPr>
        <w:widowControl w:val="0"/>
        <w:spacing w:after="120" w:line="240" w:lineRule="auto"/>
        <w:ind w:left="1985"/>
        <w:rPr>
          <w:rFonts w:ascii="Arial" w:hAnsi="Arial" w:cs="Arial"/>
          <w:i/>
          <w:iCs/>
        </w:rPr>
      </w:pPr>
    </w:p>
    <w:p w14:paraId="3EEBBC12"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27" w:name="_Toc119999371"/>
      <w:r w:rsidRPr="00C43159">
        <w:rPr>
          <w:rFonts w:cs="Arial"/>
          <w:iCs/>
          <w:sz w:val="20"/>
        </w:rPr>
        <w:t>2.1 </w:t>
      </w:r>
      <w:r w:rsidRPr="00C43159">
        <w:rPr>
          <w:rFonts w:cs="Arial"/>
          <w:iCs/>
          <w:sz w:val="20"/>
        </w:rPr>
        <w:tab/>
        <w:t>ADMINISTATION DU RÈGLEMENT</w:t>
      </w:r>
      <w:bookmarkEnd w:id="27"/>
    </w:p>
    <w:p w14:paraId="749AC99D" w14:textId="77777777" w:rsidR="001671E8" w:rsidRPr="00C43159" w:rsidRDefault="001671E8" w:rsidP="001671E8">
      <w:pPr>
        <w:widowControl w:val="0"/>
        <w:spacing w:line="240" w:lineRule="auto"/>
        <w:ind w:left="1985"/>
        <w:rPr>
          <w:rFonts w:ascii="Arial" w:hAnsi="Arial" w:cs="Arial"/>
          <w:i/>
          <w:iCs/>
          <w:spacing w:val="-2"/>
        </w:rPr>
      </w:pPr>
    </w:p>
    <w:p w14:paraId="71358C62" w14:textId="77777777" w:rsidR="001671E8" w:rsidRPr="00C43159" w:rsidRDefault="001671E8" w:rsidP="001671E8">
      <w:pPr>
        <w:widowControl w:val="0"/>
        <w:spacing w:line="240" w:lineRule="auto"/>
        <w:ind w:left="1985"/>
        <w:rPr>
          <w:rFonts w:ascii="Arial" w:hAnsi="Arial" w:cs="Arial"/>
          <w:i/>
          <w:iCs/>
          <w:spacing w:val="-2"/>
        </w:rPr>
      </w:pPr>
      <w:r w:rsidRPr="00C43159">
        <w:rPr>
          <w:rFonts w:ascii="Arial" w:hAnsi="Arial" w:cs="Arial"/>
          <w:i/>
          <w:iCs/>
        </w:rPr>
        <w:t>L’autorité compétente est chargée de l’administration et de l’application du présent règlement. Elle peut exercer les pouvoirs qui y sont prévus et délivrer des constats d’infraction au nom de la municipalité relatifs à toute infraction à une disposition du présent règlement.</w:t>
      </w:r>
    </w:p>
    <w:p w14:paraId="2E5791A6" w14:textId="77777777" w:rsidR="001671E8" w:rsidRPr="00C43159" w:rsidRDefault="001671E8" w:rsidP="001671E8">
      <w:pPr>
        <w:widowControl w:val="0"/>
        <w:spacing w:line="240" w:lineRule="auto"/>
        <w:ind w:left="1985"/>
        <w:rPr>
          <w:rFonts w:ascii="Arial" w:hAnsi="Arial" w:cs="Arial"/>
          <w:i/>
          <w:iCs/>
          <w:spacing w:val="-2"/>
        </w:rPr>
      </w:pPr>
    </w:p>
    <w:p w14:paraId="707B657E"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28" w:name="_Toc119999372"/>
      <w:r w:rsidRPr="00C43159">
        <w:rPr>
          <w:rFonts w:cs="Arial"/>
          <w:iCs/>
          <w:sz w:val="20"/>
        </w:rPr>
        <w:t>2.2 </w:t>
      </w:r>
      <w:r w:rsidRPr="00C43159">
        <w:rPr>
          <w:rFonts w:cs="Arial"/>
          <w:iCs/>
          <w:sz w:val="20"/>
        </w:rPr>
        <w:tab/>
        <w:t>AUTORITÉ COMPÉTENTE</w:t>
      </w:r>
      <w:bookmarkEnd w:id="28"/>
    </w:p>
    <w:p w14:paraId="48F18AF5" w14:textId="77777777" w:rsidR="001671E8" w:rsidRPr="00C43159" w:rsidRDefault="001671E8" w:rsidP="001671E8">
      <w:pPr>
        <w:widowControl w:val="0"/>
        <w:spacing w:line="240" w:lineRule="auto"/>
        <w:ind w:left="1985"/>
        <w:rPr>
          <w:rFonts w:ascii="Arial" w:hAnsi="Arial" w:cs="Arial"/>
          <w:i/>
          <w:iCs/>
          <w:spacing w:val="-2"/>
        </w:rPr>
      </w:pPr>
    </w:p>
    <w:p w14:paraId="756CC054" w14:textId="77777777" w:rsidR="001671E8" w:rsidRPr="00C43159" w:rsidRDefault="001671E8" w:rsidP="001671E8">
      <w:pPr>
        <w:widowControl w:val="0"/>
        <w:spacing w:line="240" w:lineRule="auto"/>
        <w:ind w:left="1985"/>
        <w:rPr>
          <w:rFonts w:ascii="Arial" w:hAnsi="Arial" w:cs="Arial"/>
          <w:i/>
          <w:iCs/>
          <w:spacing w:val="-2"/>
        </w:rPr>
      </w:pPr>
      <w:r w:rsidRPr="00C43159">
        <w:rPr>
          <w:rFonts w:ascii="Arial" w:hAnsi="Arial" w:cs="Arial"/>
          <w:i/>
          <w:iCs/>
        </w:rPr>
        <w:t>L’autorité compétente est composée de toute personne nommée à titre de « fonctionnaire désigné » par résolution du conseil municipal. Des représentants ayant les mêmes pouvoirs et devoirs sont désignés par résolution du conseil municipal. Le fonctionnaire désigné et ses représentants autorisés constituent donc l’autorité compétente.</w:t>
      </w:r>
    </w:p>
    <w:p w14:paraId="681B42DC" w14:textId="77777777" w:rsidR="001671E8" w:rsidRPr="00C43159" w:rsidRDefault="001671E8" w:rsidP="001671E8">
      <w:pPr>
        <w:widowControl w:val="0"/>
        <w:spacing w:line="240" w:lineRule="auto"/>
        <w:ind w:left="1985"/>
        <w:rPr>
          <w:rFonts w:ascii="Arial" w:hAnsi="Arial" w:cs="Arial"/>
          <w:i/>
          <w:iCs/>
          <w:spacing w:val="-2"/>
        </w:rPr>
      </w:pPr>
    </w:p>
    <w:p w14:paraId="78E0E4EF"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29" w:name="_Toc119999373"/>
      <w:r w:rsidRPr="00C43159">
        <w:rPr>
          <w:rFonts w:cs="Arial"/>
          <w:iCs/>
          <w:sz w:val="20"/>
        </w:rPr>
        <w:t>2.3 </w:t>
      </w:r>
      <w:r w:rsidRPr="00C43159">
        <w:rPr>
          <w:rFonts w:cs="Arial"/>
          <w:iCs/>
          <w:sz w:val="20"/>
        </w:rPr>
        <w:tab/>
        <w:t>POUVOIRS ET DE DEVOIRS DE L’AUTORITÉ COMPÉTENTE</w:t>
      </w:r>
      <w:bookmarkEnd w:id="29"/>
    </w:p>
    <w:p w14:paraId="66BB9E0E" w14:textId="77777777" w:rsidR="001671E8" w:rsidRPr="00C43159" w:rsidRDefault="001671E8" w:rsidP="001671E8">
      <w:pPr>
        <w:widowControl w:val="0"/>
        <w:spacing w:line="240" w:lineRule="auto"/>
        <w:ind w:left="1985"/>
        <w:rPr>
          <w:rFonts w:ascii="Arial" w:hAnsi="Arial" w:cs="Arial"/>
          <w:i/>
          <w:iCs/>
          <w:spacing w:val="-2"/>
        </w:rPr>
      </w:pPr>
    </w:p>
    <w:p w14:paraId="46AB7B64" w14:textId="5196751D" w:rsidR="001671E8" w:rsidRDefault="001671E8" w:rsidP="001671E8">
      <w:pPr>
        <w:widowControl w:val="0"/>
        <w:spacing w:line="240" w:lineRule="auto"/>
        <w:ind w:left="1985"/>
        <w:rPr>
          <w:rFonts w:ascii="Arial" w:hAnsi="Arial" w:cs="Arial"/>
          <w:i/>
          <w:iCs/>
        </w:rPr>
      </w:pPr>
      <w:r w:rsidRPr="00C43159">
        <w:rPr>
          <w:rFonts w:ascii="Arial" w:hAnsi="Arial" w:cs="Arial"/>
          <w:i/>
          <w:iCs/>
        </w:rPr>
        <w:t>L’autorité compétente exerce les pouvoirs et devoirs qui lui sont conférés par le Règlement sur les permis et certificats en vigueur et/ou toute modification ultérieure.</w:t>
      </w:r>
    </w:p>
    <w:p w14:paraId="1417B254" w14:textId="77777777" w:rsidR="001671E8" w:rsidRPr="00C43159" w:rsidRDefault="001671E8" w:rsidP="001671E8">
      <w:pPr>
        <w:widowControl w:val="0"/>
        <w:spacing w:line="240" w:lineRule="auto"/>
        <w:ind w:left="1985"/>
        <w:rPr>
          <w:rFonts w:ascii="Arial" w:hAnsi="Arial" w:cs="Arial"/>
          <w:i/>
          <w:iCs/>
          <w:spacing w:val="-2"/>
        </w:rPr>
      </w:pPr>
    </w:p>
    <w:p w14:paraId="3BA99248" w14:textId="77777777" w:rsidR="001671E8" w:rsidRPr="00C43159" w:rsidRDefault="001671E8" w:rsidP="001671E8">
      <w:pPr>
        <w:widowControl w:val="0"/>
        <w:spacing w:line="240" w:lineRule="auto"/>
        <w:ind w:left="1985"/>
        <w:rPr>
          <w:rFonts w:ascii="Arial" w:hAnsi="Arial" w:cs="Arial"/>
          <w:i/>
          <w:iCs/>
          <w:spacing w:val="-2"/>
        </w:rPr>
      </w:pPr>
    </w:p>
    <w:p w14:paraId="735D9DA8" w14:textId="77777777" w:rsidR="001671E8" w:rsidRPr="00C43159" w:rsidRDefault="001671E8" w:rsidP="001671E8">
      <w:pPr>
        <w:pStyle w:val="Titre2"/>
        <w:numPr>
          <w:ilvl w:val="0"/>
          <w:numId w:val="0"/>
        </w:numPr>
        <w:spacing w:before="120" w:after="120" w:line="240" w:lineRule="auto"/>
        <w:ind w:left="1985"/>
        <w:rPr>
          <w:rFonts w:cs="Arial"/>
          <w:i w:val="0"/>
          <w:iCs/>
          <w:sz w:val="20"/>
        </w:rPr>
      </w:pPr>
      <w:bookmarkStart w:id="30" w:name="_Toc119999374"/>
      <w:r w:rsidRPr="00C43159">
        <w:rPr>
          <w:rFonts w:cs="Arial"/>
          <w:iCs/>
          <w:sz w:val="20"/>
        </w:rPr>
        <w:t>SECTION 2 : PÉNALITÉS, SANCTIONS ET RECOURS</w:t>
      </w:r>
      <w:bookmarkEnd w:id="30"/>
    </w:p>
    <w:p w14:paraId="69763D80" w14:textId="77777777" w:rsidR="001671E8" w:rsidRPr="00C43159" w:rsidRDefault="001671E8" w:rsidP="001671E8">
      <w:pPr>
        <w:widowControl w:val="0"/>
        <w:spacing w:line="240" w:lineRule="auto"/>
        <w:ind w:left="1985"/>
        <w:rPr>
          <w:rFonts w:ascii="Arial" w:hAnsi="Arial" w:cs="Arial"/>
          <w:i/>
          <w:iCs/>
          <w:spacing w:val="-2"/>
        </w:rPr>
      </w:pPr>
    </w:p>
    <w:p w14:paraId="782240EC"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31" w:name="_Toc119999375"/>
      <w:r w:rsidRPr="00C43159">
        <w:rPr>
          <w:rFonts w:cs="Arial"/>
          <w:iCs/>
          <w:sz w:val="20"/>
        </w:rPr>
        <w:t>2.4 </w:t>
      </w:r>
      <w:r w:rsidRPr="00C43159">
        <w:rPr>
          <w:rFonts w:cs="Arial"/>
          <w:iCs/>
          <w:sz w:val="20"/>
        </w:rPr>
        <w:tab/>
        <w:t>DÉMOLITION SANS AUTORISATION OU NON-RESPECT DES CONDITIONS D’AUTORISATION</w:t>
      </w:r>
      <w:bookmarkEnd w:id="31"/>
    </w:p>
    <w:p w14:paraId="55218D60" w14:textId="77777777" w:rsidR="001671E8" w:rsidRPr="00C43159" w:rsidRDefault="001671E8" w:rsidP="001671E8">
      <w:pPr>
        <w:widowControl w:val="0"/>
        <w:spacing w:line="240" w:lineRule="auto"/>
        <w:ind w:left="1985"/>
        <w:rPr>
          <w:rFonts w:ascii="Arial" w:hAnsi="Arial" w:cs="Arial"/>
          <w:i/>
          <w:iCs/>
          <w:spacing w:val="-2"/>
        </w:rPr>
      </w:pPr>
    </w:p>
    <w:p w14:paraId="03398E98"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Quiconque procède ou fait procéder à la démolition d’un immeuble sans autorisation du comité ou à l’encontre des conditions d’autorisation est passible d’une amende d’au moins 10 000 $ et d’au plus 250 000 $. R</w:t>
      </w:r>
    </w:p>
    <w:p w14:paraId="52201437"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L’amende maximale est toutefois de 1 140 000 $ dans le cas de la démolition, par une personne morale, d’un immeuble cité conformément à la Loi sur le patrimoine culturel (chapitre P-9.002) ou situé dans un site patrimonial classé conformément à cette loi. </w:t>
      </w:r>
    </w:p>
    <w:p w14:paraId="33B46843" w14:textId="77777777" w:rsidR="001671E8" w:rsidRPr="00C43159" w:rsidRDefault="001671E8" w:rsidP="001671E8">
      <w:pPr>
        <w:widowControl w:val="0"/>
        <w:spacing w:line="240" w:lineRule="auto"/>
        <w:ind w:left="1985"/>
        <w:rPr>
          <w:rFonts w:ascii="Arial" w:hAnsi="Arial" w:cs="Arial"/>
          <w:i/>
          <w:iCs/>
        </w:rPr>
      </w:pPr>
    </w:p>
    <w:p w14:paraId="2B109A7F"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32" w:name="_Toc119999376"/>
      <w:r w:rsidRPr="00C43159">
        <w:rPr>
          <w:rFonts w:cs="Arial"/>
          <w:iCs/>
          <w:sz w:val="20"/>
        </w:rPr>
        <w:t>2.5 </w:t>
      </w:r>
      <w:r w:rsidRPr="00C43159">
        <w:rPr>
          <w:rFonts w:cs="Arial"/>
          <w:iCs/>
          <w:sz w:val="20"/>
        </w:rPr>
        <w:tab/>
        <w:t>ENTRAVE</w:t>
      </w:r>
      <w:bookmarkEnd w:id="32"/>
    </w:p>
    <w:p w14:paraId="3703D0E8" w14:textId="77777777" w:rsidR="001671E8" w:rsidRPr="00C43159" w:rsidRDefault="001671E8" w:rsidP="001671E8">
      <w:pPr>
        <w:widowControl w:val="0"/>
        <w:spacing w:line="240" w:lineRule="auto"/>
        <w:ind w:left="1985"/>
        <w:rPr>
          <w:rFonts w:ascii="Arial" w:hAnsi="Arial" w:cs="Arial"/>
          <w:i/>
          <w:iCs/>
        </w:rPr>
      </w:pPr>
    </w:p>
    <w:p w14:paraId="287214CC"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Quiconque empêche le fonctionnaire désigné ou l’un de ses représentants autorisés de pénétrer sur les lieux où s’effectuent les travaux de démolition afin de vérifier si la démolition est conforme à la décision du comité, ou si la </w:t>
      </w:r>
      <w:r w:rsidRPr="00C43159">
        <w:rPr>
          <w:rFonts w:ascii="Arial" w:hAnsi="Arial" w:cs="Arial"/>
          <w:i/>
          <w:iCs/>
        </w:rPr>
        <w:lastRenderedPageBreak/>
        <w:t>personne en autorité chargée de l’exécution des travaux de démolition qui, sur les lieux où doivent s’effectuer ces travaux, refuse d’exhiber, sur demande du fonctionnaire désigné ou de son représentant autorisé, une copie du certificat d’autorisation, est passible d’une amende d’au moins 100 $ et d’au plus 500 $ dans le cas d’une personne physique, et d’au moins 200 $ et d’au plus 1 000 $ pour une personne morale.</w:t>
      </w:r>
    </w:p>
    <w:p w14:paraId="3B9498A5" w14:textId="77777777" w:rsidR="001671E8" w:rsidRDefault="001671E8" w:rsidP="001671E8">
      <w:pPr>
        <w:widowControl w:val="0"/>
        <w:spacing w:line="240" w:lineRule="auto"/>
        <w:ind w:left="1985"/>
        <w:rPr>
          <w:rFonts w:ascii="Arial" w:hAnsi="Arial" w:cs="Arial"/>
          <w:i/>
          <w:iCs/>
        </w:rPr>
      </w:pPr>
    </w:p>
    <w:p w14:paraId="4EB0D72B"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En cas de récidive, le contrevenant est passible d’une amende d’au moins 200 $ et d’au plus 1 000 $ pour une personne physique, et d’au moins 400 $ et d’au plus 2 000 $ pour une personne morale.</w:t>
      </w:r>
    </w:p>
    <w:p w14:paraId="713B75AB" w14:textId="77777777" w:rsidR="001671E8" w:rsidRDefault="001671E8" w:rsidP="001671E8">
      <w:pPr>
        <w:widowControl w:val="0"/>
        <w:spacing w:line="240" w:lineRule="auto"/>
        <w:ind w:left="1985"/>
        <w:rPr>
          <w:rFonts w:ascii="Arial" w:hAnsi="Arial" w:cs="Arial"/>
          <w:i/>
          <w:iCs/>
        </w:rPr>
      </w:pPr>
    </w:p>
    <w:p w14:paraId="111E144A"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33" w:name="_Toc119999377"/>
      <w:r w:rsidRPr="00C43159">
        <w:rPr>
          <w:rFonts w:cs="Arial"/>
          <w:iCs/>
          <w:sz w:val="20"/>
        </w:rPr>
        <w:t>2.6 </w:t>
      </w:r>
      <w:r w:rsidRPr="00C43159">
        <w:rPr>
          <w:rFonts w:cs="Arial"/>
          <w:iCs/>
          <w:sz w:val="20"/>
        </w:rPr>
        <w:tab/>
        <w:t>RECONSTITUTION DE L’IMMEUBLE</w:t>
      </w:r>
      <w:bookmarkEnd w:id="33"/>
    </w:p>
    <w:p w14:paraId="49FD1567" w14:textId="77777777" w:rsidR="001671E8" w:rsidRPr="00C43159" w:rsidRDefault="001671E8" w:rsidP="001671E8">
      <w:pPr>
        <w:widowControl w:val="0"/>
        <w:spacing w:line="240" w:lineRule="auto"/>
        <w:ind w:left="1985"/>
        <w:rPr>
          <w:rFonts w:ascii="Arial" w:hAnsi="Arial" w:cs="Arial"/>
          <w:i/>
          <w:iCs/>
        </w:rPr>
      </w:pPr>
    </w:p>
    <w:p w14:paraId="0D2AE4F1"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En plus des amendes que le contrevenant peut être condamné à payer en vertu des articles précédents, ce dernier doit reconstituer l’immeuble ainsi démoli. À défaut pour le contrevenant de reconstituer l’immeuble conformément au présent règlement, le conseil peut faire exécuter les travaux et en recouvrer les frais de ce dernier.</w:t>
      </w:r>
    </w:p>
    <w:p w14:paraId="419DA0D5" w14:textId="77777777" w:rsidR="001671E8" w:rsidRPr="00C43159" w:rsidRDefault="001671E8" w:rsidP="001671E8">
      <w:pPr>
        <w:widowControl w:val="0"/>
        <w:spacing w:line="240" w:lineRule="auto"/>
        <w:ind w:left="1985"/>
        <w:rPr>
          <w:rFonts w:ascii="Arial" w:hAnsi="Arial" w:cs="Arial"/>
          <w:i/>
          <w:iCs/>
          <w:spacing w:val="-2"/>
        </w:rPr>
      </w:pPr>
    </w:p>
    <w:p w14:paraId="572FD675"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Ces frais constituent une créance prioritaire sur le terrain où était situé l’immeuble, au même titre et selon le même rang que les créances visées au paragraphe 5 de l’article 2651 du Code civil du Québec </w:t>
      </w:r>
      <w:r w:rsidRPr="00C43159">
        <w:rPr>
          <w:rFonts w:ascii="Arial" w:hAnsi="Arial" w:cs="Arial"/>
          <w:i/>
          <w:iCs/>
          <w:color w:val="212529"/>
          <w:shd w:val="clear" w:color="auto" w:fill="FFFFFF"/>
        </w:rPr>
        <w:t>(chapitre CCQ-1991)</w:t>
      </w:r>
      <w:r w:rsidRPr="00C43159">
        <w:rPr>
          <w:rFonts w:ascii="Arial" w:hAnsi="Arial" w:cs="Arial"/>
          <w:i/>
          <w:iCs/>
        </w:rPr>
        <w:t xml:space="preserve">. Ces frais sont garantis par une hypothèque légale sur ce terrain. </w:t>
      </w:r>
    </w:p>
    <w:p w14:paraId="6143207E" w14:textId="77777777" w:rsidR="001671E8" w:rsidRDefault="001671E8" w:rsidP="001671E8">
      <w:pPr>
        <w:widowControl w:val="0"/>
        <w:spacing w:line="240" w:lineRule="auto"/>
        <w:ind w:left="1985"/>
        <w:rPr>
          <w:rFonts w:ascii="Arial" w:hAnsi="Arial" w:cs="Arial"/>
          <w:i/>
          <w:iCs/>
        </w:rPr>
      </w:pPr>
    </w:p>
    <w:p w14:paraId="67426161" w14:textId="77777777" w:rsidR="001671E8" w:rsidRPr="00C43159" w:rsidRDefault="001671E8" w:rsidP="001671E8">
      <w:pPr>
        <w:widowControl w:val="0"/>
        <w:tabs>
          <w:tab w:val="left" w:pos="1134"/>
        </w:tabs>
        <w:spacing w:line="240" w:lineRule="auto"/>
        <w:ind w:left="1985"/>
        <w:rPr>
          <w:rFonts w:ascii="Arial" w:hAnsi="Arial" w:cs="Arial"/>
          <w:b/>
          <w:bCs/>
          <w:i/>
          <w:iCs/>
        </w:rPr>
      </w:pPr>
      <w:r w:rsidRPr="00C43159">
        <w:rPr>
          <w:rFonts w:ascii="Arial" w:hAnsi="Arial" w:cs="Arial"/>
          <w:b/>
          <w:bCs/>
          <w:i/>
          <w:iCs/>
        </w:rPr>
        <w:t>2.7 </w:t>
      </w:r>
      <w:r w:rsidRPr="00C43159">
        <w:rPr>
          <w:rFonts w:ascii="Arial" w:hAnsi="Arial" w:cs="Arial"/>
          <w:b/>
          <w:bCs/>
          <w:i/>
          <w:iCs/>
        </w:rPr>
        <w:tab/>
        <w:t>RÉVOCATION DU CERTIFICAT D’AUTORISATION</w:t>
      </w:r>
    </w:p>
    <w:p w14:paraId="789EBDBF" w14:textId="77777777" w:rsidR="001671E8" w:rsidRPr="00C43159" w:rsidRDefault="001671E8" w:rsidP="001671E8">
      <w:pPr>
        <w:widowControl w:val="0"/>
        <w:spacing w:line="240" w:lineRule="auto"/>
        <w:ind w:left="1985"/>
        <w:rPr>
          <w:rFonts w:ascii="Arial" w:hAnsi="Arial" w:cs="Arial"/>
          <w:i/>
          <w:iCs/>
        </w:rPr>
      </w:pPr>
    </w:p>
    <w:p w14:paraId="7CE23DB9"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Un certificat d’autorisation est révoqué si une des conditions suivantes est rencontrée: </w:t>
      </w:r>
    </w:p>
    <w:p w14:paraId="0E66CD6F" w14:textId="77777777" w:rsidR="001671E8" w:rsidRPr="00C43159" w:rsidRDefault="001671E8" w:rsidP="001671E8">
      <w:pPr>
        <w:widowControl w:val="0"/>
        <w:spacing w:line="240" w:lineRule="auto"/>
        <w:ind w:left="1985"/>
        <w:rPr>
          <w:rFonts w:ascii="Arial" w:hAnsi="Arial" w:cs="Arial"/>
          <w:i/>
          <w:iCs/>
        </w:rPr>
      </w:pPr>
    </w:p>
    <w:p w14:paraId="18E3CC1B"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Les travaux n’ont pas débuté ou ne sont pas terminés à l’intérieur des délais fixés par le comité; </w:t>
      </w:r>
    </w:p>
    <w:p w14:paraId="7619E4CC" w14:textId="77777777" w:rsidR="001671E8" w:rsidRPr="00C43159" w:rsidRDefault="001671E8" w:rsidP="001671E8">
      <w:pPr>
        <w:widowControl w:val="0"/>
        <w:tabs>
          <w:tab w:val="left" w:pos="1701"/>
        </w:tabs>
        <w:spacing w:line="240" w:lineRule="auto"/>
        <w:ind w:left="1985"/>
        <w:rPr>
          <w:rFonts w:ascii="Arial" w:hAnsi="Arial" w:cs="Arial"/>
          <w:i/>
          <w:iCs/>
        </w:rPr>
      </w:pPr>
    </w:p>
    <w:p w14:paraId="5A6B60C4"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 xml:space="preserve">Les règlements municipaux et les déclarations faites dans la demande ne sont pas respectés; </w:t>
      </w:r>
    </w:p>
    <w:p w14:paraId="646C2661" w14:textId="77777777" w:rsidR="001671E8" w:rsidRPr="00C43159" w:rsidRDefault="001671E8" w:rsidP="001671E8">
      <w:pPr>
        <w:widowControl w:val="0"/>
        <w:tabs>
          <w:tab w:val="left" w:pos="1701"/>
        </w:tabs>
        <w:spacing w:line="240" w:lineRule="auto"/>
        <w:ind w:left="1985"/>
        <w:rPr>
          <w:rFonts w:ascii="Arial" w:hAnsi="Arial" w:cs="Arial"/>
          <w:i/>
          <w:iCs/>
        </w:rPr>
      </w:pPr>
    </w:p>
    <w:p w14:paraId="240935A6"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c) </w:t>
      </w:r>
      <w:r w:rsidRPr="00C43159">
        <w:rPr>
          <w:rFonts w:ascii="Arial" w:hAnsi="Arial" w:cs="Arial"/>
          <w:i/>
          <w:iCs/>
        </w:rPr>
        <w:tab/>
        <w:t xml:space="preserve">Des documents erronés à l'égard de l’une ou l’autre des dispositions du présent règlement ont été produits; </w:t>
      </w:r>
    </w:p>
    <w:p w14:paraId="105BF60D" w14:textId="77777777" w:rsidR="001671E8" w:rsidRPr="00C43159" w:rsidRDefault="001671E8" w:rsidP="001671E8">
      <w:pPr>
        <w:widowControl w:val="0"/>
        <w:tabs>
          <w:tab w:val="left" w:pos="1701"/>
        </w:tabs>
        <w:spacing w:line="240" w:lineRule="auto"/>
        <w:ind w:left="1985"/>
        <w:rPr>
          <w:rFonts w:ascii="Arial" w:hAnsi="Arial" w:cs="Arial"/>
          <w:i/>
          <w:iCs/>
        </w:rPr>
      </w:pPr>
    </w:p>
    <w:p w14:paraId="32FB14E9"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d) </w:t>
      </w:r>
      <w:r w:rsidRPr="00C43159">
        <w:rPr>
          <w:rFonts w:ascii="Arial" w:hAnsi="Arial" w:cs="Arial"/>
          <w:i/>
          <w:iCs/>
        </w:rPr>
        <w:tab/>
        <w:t xml:space="preserve">Les conditions imposées à la délivrance du certificat d’autorisation ne sont pas respectées par le requérant. </w:t>
      </w:r>
    </w:p>
    <w:p w14:paraId="655DED5C" w14:textId="77777777" w:rsidR="001671E8" w:rsidRPr="00C43159" w:rsidRDefault="001671E8" w:rsidP="001671E8">
      <w:pPr>
        <w:widowControl w:val="0"/>
        <w:spacing w:line="240" w:lineRule="auto"/>
        <w:ind w:left="1985"/>
        <w:rPr>
          <w:rFonts w:ascii="Arial" w:hAnsi="Arial" w:cs="Arial"/>
          <w:i/>
          <w:iCs/>
        </w:rPr>
      </w:pPr>
    </w:p>
    <w:p w14:paraId="5F67BD88" w14:textId="77777777" w:rsidR="001671E8" w:rsidRPr="00C43159" w:rsidRDefault="001671E8" w:rsidP="001671E8">
      <w:pPr>
        <w:widowControl w:val="0"/>
        <w:tabs>
          <w:tab w:val="left" w:pos="1134"/>
        </w:tabs>
        <w:spacing w:line="240" w:lineRule="auto"/>
        <w:ind w:left="1985"/>
        <w:rPr>
          <w:rFonts w:ascii="Arial" w:hAnsi="Arial" w:cs="Arial"/>
          <w:b/>
          <w:bCs/>
          <w:i/>
          <w:iCs/>
        </w:rPr>
      </w:pPr>
      <w:r w:rsidRPr="00C43159">
        <w:rPr>
          <w:rFonts w:ascii="Arial" w:hAnsi="Arial" w:cs="Arial"/>
          <w:b/>
          <w:bCs/>
          <w:i/>
          <w:iCs/>
        </w:rPr>
        <w:t>2.8 </w:t>
      </w:r>
      <w:r w:rsidRPr="00C43159">
        <w:rPr>
          <w:rFonts w:ascii="Arial" w:hAnsi="Arial" w:cs="Arial"/>
          <w:b/>
          <w:bCs/>
          <w:i/>
          <w:iCs/>
        </w:rPr>
        <w:tab/>
        <w:t>INFRACTION DISTINCTE</w:t>
      </w:r>
    </w:p>
    <w:p w14:paraId="29DF05D1" w14:textId="77777777" w:rsidR="001671E8" w:rsidRPr="00C43159" w:rsidRDefault="001671E8" w:rsidP="001671E8">
      <w:pPr>
        <w:widowControl w:val="0"/>
        <w:spacing w:line="240" w:lineRule="auto"/>
        <w:ind w:left="1985"/>
        <w:rPr>
          <w:rFonts w:ascii="Arial" w:hAnsi="Arial" w:cs="Arial"/>
          <w:i/>
          <w:iCs/>
        </w:rPr>
      </w:pPr>
    </w:p>
    <w:p w14:paraId="6BEEDC9E"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Lorsqu’une infraction visée par le présent règlement se poursuit durant plus d’un jour, elle constitue une infraction distincte pour chaque jour durant lequel elle se poursuit. </w:t>
      </w:r>
    </w:p>
    <w:p w14:paraId="4592945B" w14:textId="77777777" w:rsidR="001671E8" w:rsidRDefault="001671E8" w:rsidP="001671E8">
      <w:pPr>
        <w:widowControl w:val="0"/>
        <w:spacing w:line="240" w:lineRule="auto"/>
        <w:ind w:left="1985"/>
        <w:rPr>
          <w:rFonts w:ascii="Arial" w:hAnsi="Arial" w:cs="Arial"/>
          <w:i/>
          <w:iCs/>
        </w:rPr>
      </w:pPr>
    </w:p>
    <w:p w14:paraId="235243BF" w14:textId="77777777" w:rsidR="001671E8" w:rsidRPr="00C43159" w:rsidRDefault="001671E8" w:rsidP="001671E8">
      <w:pPr>
        <w:widowControl w:val="0"/>
        <w:tabs>
          <w:tab w:val="left" w:pos="1134"/>
        </w:tabs>
        <w:spacing w:line="240" w:lineRule="auto"/>
        <w:ind w:left="1985"/>
        <w:rPr>
          <w:rFonts w:ascii="Arial" w:hAnsi="Arial" w:cs="Arial"/>
          <w:b/>
          <w:bCs/>
          <w:i/>
          <w:iCs/>
        </w:rPr>
      </w:pPr>
      <w:r w:rsidRPr="00C43159">
        <w:rPr>
          <w:rFonts w:ascii="Arial" w:hAnsi="Arial" w:cs="Arial"/>
          <w:b/>
          <w:bCs/>
          <w:i/>
          <w:iCs/>
        </w:rPr>
        <w:t>2.9 </w:t>
      </w:r>
      <w:r w:rsidRPr="00C43159">
        <w:rPr>
          <w:rFonts w:ascii="Arial" w:hAnsi="Arial" w:cs="Arial"/>
          <w:b/>
          <w:bCs/>
          <w:i/>
          <w:iCs/>
        </w:rPr>
        <w:tab/>
        <w:t>DÉPENSES ENCOURUES</w:t>
      </w:r>
    </w:p>
    <w:p w14:paraId="25FDC450" w14:textId="77777777" w:rsidR="001671E8" w:rsidRPr="00C43159" w:rsidRDefault="001671E8" w:rsidP="001671E8">
      <w:pPr>
        <w:widowControl w:val="0"/>
        <w:spacing w:line="240" w:lineRule="auto"/>
        <w:ind w:left="1985"/>
        <w:rPr>
          <w:rFonts w:ascii="Arial" w:hAnsi="Arial" w:cs="Arial"/>
          <w:i/>
          <w:iCs/>
        </w:rPr>
      </w:pPr>
    </w:p>
    <w:p w14:paraId="1361074F" w14:textId="6C20FD5B" w:rsidR="001671E8" w:rsidRDefault="001671E8" w:rsidP="001671E8">
      <w:pPr>
        <w:widowControl w:val="0"/>
        <w:spacing w:line="240" w:lineRule="auto"/>
        <w:ind w:left="1985"/>
        <w:rPr>
          <w:rFonts w:ascii="Arial" w:hAnsi="Arial" w:cs="Arial"/>
          <w:i/>
          <w:iCs/>
        </w:rPr>
      </w:pPr>
      <w:r w:rsidRPr="00C43159">
        <w:rPr>
          <w:rFonts w:ascii="Arial" w:hAnsi="Arial" w:cs="Arial"/>
          <w:i/>
          <w:iCs/>
        </w:rPr>
        <w:t xml:space="preserve">Toutes dépenses encourues par la municipalité par suite du non-respect de l’un ou l’autre des articles du présent règlement seront à l’entière charge des contrevenants. </w:t>
      </w:r>
    </w:p>
    <w:p w14:paraId="48A478C8" w14:textId="68BA59B6" w:rsidR="001671E8" w:rsidRDefault="001671E8" w:rsidP="001671E8">
      <w:pPr>
        <w:widowControl w:val="0"/>
        <w:spacing w:line="240" w:lineRule="auto"/>
        <w:ind w:left="1985"/>
        <w:rPr>
          <w:rFonts w:ascii="Arial" w:hAnsi="Arial" w:cs="Arial"/>
          <w:i/>
          <w:iCs/>
        </w:rPr>
      </w:pPr>
    </w:p>
    <w:p w14:paraId="501078C7" w14:textId="77777777" w:rsidR="001671E8" w:rsidRPr="00C43159" w:rsidRDefault="001671E8" w:rsidP="001671E8">
      <w:pPr>
        <w:widowControl w:val="0"/>
        <w:spacing w:line="240" w:lineRule="auto"/>
        <w:ind w:left="1985"/>
        <w:rPr>
          <w:rFonts w:ascii="Arial" w:hAnsi="Arial" w:cs="Arial"/>
          <w:i/>
          <w:iCs/>
        </w:rPr>
      </w:pPr>
    </w:p>
    <w:p w14:paraId="0C6217CD" w14:textId="77777777" w:rsidR="001671E8" w:rsidRPr="00C43159" w:rsidRDefault="001671E8" w:rsidP="001671E8">
      <w:pPr>
        <w:widowControl w:val="0"/>
        <w:spacing w:line="240" w:lineRule="auto"/>
        <w:ind w:left="1985"/>
        <w:rPr>
          <w:rFonts w:ascii="Arial" w:hAnsi="Arial" w:cs="Arial"/>
          <w:i/>
          <w:iCs/>
        </w:rPr>
      </w:pPr>
    </w:p>
    <w:p w14:paraId="2A37CC7F" w14:textId="77777777" w:rsidR="001671E8" w:rsidRPr="00C43159" w:rsidRDefault="001671E8" w:rsidP="001671E8">
      <w:pPr>
        <w:widowControl w:val="0"/>
        <w:tabs>
          <w:tab w:val="left" w:pos="1134"/>
        </w:tabs>
        <w:spacing w:line="240" w:lineRule="auto"/>
        <w:ind w:left="1985"/>
        <w:rPr>
          <w:rFonts w:ascii="Arial" w:hAnsi="Arial" w:cs="Arial"/>
          <w:b/>
          <w:bCs/>
          <w:i/>
          <w:iCs/>
        </w:rPr>
      </w:pPr>
      <w:r w:rsidRPr="00C43159">
        <w:rPr>
          <w:rFonts w:ascii="Arial" w:hAnsi="Arial" w:cs="Arial"/>
          <w:b/>
          <w:bCs/>
          <w:i/>
          <w:iCs/>
        </w:rPr>
        <w:t>2.10 </w:t>
      </w:r>
      <w:r w:rsidRPr="00C43159">
        <w:rPr>
          <w:rFonts w:ascii="Arial" w:hAnsi="Arial" w:cs="Arial"/>
          <w:b/>
          <w:bCs/>
          <w:i/>
          <w:iCs/>
        </w:rPr>
        <w:tab/>
        <w:t>RECOURS CIVILS</w:t>
      </w:r>
    </w:p>
    <w:p w14:paraId="39ACE061" w14:textId="77777777" w:rsidR="001671E8" w:rsidRPr="00C43159" w:rsidRDefault="001671E8" w:rsidP="001671E8">
      <w:pPr>
        <w:widowControl w:val="0"/>
        <w:spacing w:line="240" w:lineRule="auto"/>
        <w:ind w:left="1985"/>
        <w:rPr>
          <w:rFonts w:ascii="Arial" w:hAnsi="Arial" w:cs="Arial"/>
          <w:i/>
          <w:iCs/>
        </w:rPr>
      </w:pPr>
    </w:p>
    <w:p w14:paraId="3828C494" w14:textId="77777777" w:rsidR="001671E8" w:rsidRDefault="001671E8" w:rsidP="001671E8">
      <w:pPr>
        <w:widowControl w:val="0"/>
        <w:spacing w:line="240" w:lineRule="auto"/>
        <w:ind w:left="1985"/>
        <w:rPr>
          <w:rFonts w:ascii="Arial" w:hAnsi="Arial" w:cs="Arial"/>
          <w:i/>
          <w:iCs/>
        </w:rPr>
      </w:pPr>
      <w:r w:rsidRPr="00C43159">
        <w:rPr>
          <w:rFonts w:ascii="Arial" w:hAnsi="Arial" w:cs="Arial"/>
          <w:i/>
          <w:iCs/>
        </w:rPr>
        <w:t>Une poursuite pénale contre un contrevenant est sans préjudice ni limitation à tout autre recours que peut intenter la municipalité contre celui-ci y compris les recours civils devant tout tribunal.</w:t>
      </w:r>
    </w:p>
    <w:p w14:paraId="0F0A255B" w14:textId="77777777" w:rsidR="001671E8" w:rsidRDefault="001671E8" w:rsidP="001671E8">
      <w:pPr>
        <w:widowControl w:val="0"/>
        <w:spacing w:line="240" w:lineRule="auto"/>
        <w:ind w:left="1985"/>
        <w:rPr>
          <w:rFonts w:ascii="Arial" w:hAnsi="Arial" w:cs="Arial"/>
          <w:i/>
          <w:iCs/>
        </w:rPr>
      </w:pPr>
    </w:p>
    <w:p w14:paraId="1347C165" w14:textId="77777777" w:rsidR="001671E8" w:rsidRPr="00C43159" w:rsidRDefault="001671E8" w:rsidP="001671E8">
      <w:pPr>
        <w:widowControl w:val="0"/>
        <w:spacing w:line="240" w:lineRule="auto"/>
        <w:ind w:left="1985"/>
        <w:rPr>
          <w:rFonts w:ascii="Arial" w:hAnsi="Arial" w:cs="Arial"/>
          <w:i/>
          <w:iCs/>
        </w:rPr>
      </w:pPr>
    </w:p>
    <w:p w14:paraId="42D2EF0C" w14:textId="77777777" w:rsidR="001671E8" w:rsidRPr="00C43159" w:rsidRDefault="001671E8" w:rsidP="001671E8">
      <w:pPr>
        <w:pStyle w:val="Titre1"/>
        <w:keepNext w:val="0"/>
        <w:widowControl w:val="0"/>
        <w:numPr>
          <w:ilvl w:val="0"/>
          <w:numId w:val="0"/>
        </w:numPr>
        <w:pBdr>
          <w:bottom w:val="single" w:sz="12" w:space="1" w:color="auto"/>
        </w:pBdr>
        <w:spacing w:before="120" w:after="120" w:line="240" w:lineRule="auto"/>
        <w:ind w:left="1985"/>
        <w:rPr>
          <w:rFonts w:cs="Arial"/>
          <w:i/>
          <w:iCs/>
          <w:sz w:val="20"/>
        </w:rPr>
      </w:pPr>
      <w:bookmarkStart w:id="34" w:name="_Toc119999378"/>
      <w:r w:rsidRPr="00C43159">
        <w:rPr>
          <w:rFonts w:cs="Arial"/>
          <w:i/>
          <w:iCs/>
          <w:sz w:val="20"/>
        </w:rPr>
        <w:t>CHAPITRE 3 : COMITÉ DE DÉMOLITION</w:t>
      </w:r>
      <w:bookmarkEnd w:id="34"/>
    </w:p>
    <w:p w14:paraId="31297168" w14:textId="77777777" w:rsidR="001671E8" w:rsidRPr="00C43159" w:rsidRDefault="001671E8" w:rsidP="001671E8">
      <w:pPr>
        <w:pStyle w:val="Titre2"/>
        <w:numPr>
          <w:ilvl w:val="0"/>
          <w:numId w:val="0"/>
        </w:numPr>
        <w:spacing w:before="0" w:line="240" w:lineRule="auto"/>
        <w:ind w:left="1985"/>
        <w:rPr>
          <w:rFonts w:cs="Arial"/>
          <w:b w:val="0"/>
          <w:bCs/>
          <w:i w:val="0"/>
          <w:iCs/>
          <w:sz w:val="20"/>
        </w:rPr>
      </w:pPr>
    </w:p>
    <w:p w14:paraId="1DF078A7" w14:textId="77777777" w:rsidR="001671E8" w:rsidRPr="00C43159" w:rsidRDefault="001671E8" w:rsidP="001671E8">
      <w:pPr>
        <w:pStyle w:val="Titre2"/>
        <w:keepNext w:val="0"/>
        <w:widowControl w:val="0"/>
        <w:numPr>
          <w:ilvl w:val="0"/>
          <w:numId w:val="0"/>
        </w:numPr>
        <w:tabs>
          <w:tab w:val="left" w:pos="1134"/>
        </w:tabs>
        <w:spacing w:before="0" w:after="0" w:line="240" w:lineRule="auto"/>
        <w:ind w:left="1985"/>
        <w:rPr>
          <w:rFonts w:cs="Arial"/>
          <w:i w:val="0"/>
          <w:iCs/>
          <w:sz w:val="20"/>
        </w:rPr>
      </w:pPr>
      <w:bookmarkStart w:id="35" w:name="_Toc119999379"/>
      <w:r w:rsidRPr="00C43159">
        <w:rPr>
          <w:rFonts w:cs="Arial"/>
          <w:iCs/>
          <w:sz w:val="20"/>
        </w:rPr>
        <w:t>3.1 </w:t>
      </w:r>
      <w:r w:rsidRPr="00C43159">
        <w:rPr>
          <w:rFonts w:cs="Arial"/>
          <w:iCs/>
          <w:sz w:val="20"/>
        </w:rPr>
        <w:tab/>
        <w:t>COMPOSITION DU COMITÉ</w:t>
      </w:r>
      <w:bookmarkEnd w:id="35"/>
    </w:p>
    <w:p w14:paraId="2D51584A" w14:textId="77777777" w:rsidR="001671E8" w:rsidRPr="00C43159" w:rsidRDefault="001671E8" w:rsidP="001671E8">
      <w:pPr>
        <w:spacing w:line="240" w:lineRule="auto"/>
        <w:ind w:left="1985"/>
        <w:rPr>
          <w:rFonts w:ascii="Arial" w:hAnsi="Arial" w:cs="Arial"/>
          <w:i/>
          <w:iCs/>
        </w:rPr>
      </w:pPr>
    </w:p>
    <w:p w14:paraId="24B4DC83"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comité est composé de trois membres du conseil désignés pour un an par le conseil. Leur mandat est renouvelable. </w:t>
      </w:r>
    </w:p>
    <w:p w14:paraId="497C47F5" w14:textId="77777777" w:rsidR="001671E8" w:rsidRPr="00C43159" w:rsidRDefault="001671E8" w:rsidP="001671E8">
      <w:pPr>
        <w:spacing w:line="240" w:lineRule="auto"/>
        <w:ind w:left="1985"/>
        <w:rPr>
          <w:rFonts w:ascii="Arial" w:hAnsi="Arial" w:cs="Arial"/>
          <w:i/>
          <w:iCs/>
        </w:rPr>
      </w:pPr>
    </w:p>
    <w:p w14:paraId="3FE16EF3" w14:textId="5AB2E66B" w:rsidR="001671E8" w:rsidRDefault="001671E8" w:rsidP="001671E8">
      <w:pPr>
        <w:spacing w:line="240" w:lineRule="auto"/>
        <w:ind w:left="1985"/>
        <w:rPr>
          <w:rFonts w:ascii="Arial" w:hAnsi="Arial" w:cs="Arial"/>
          <w:i/>
          <w:iCs/>
        </w:rPr>
      </w:pPr>
      <w:r w:rsidRPr="00C43159">
        <w:rPr>
          <w:rFonts w:ascii="Arial" w:hAnsi="Arial" w:cs="Arial"/>
          <w:i/>
          <w:iCs/>
        </w:rPr>
        <w:t xml:space="preserve">Un membre substitut est également nommé pour remplacer l’un des trois membres, lorsque celui-ci ne peut assister à une séance du comité. </w:t>
      </w:r>
    </w:p>
    <w:p w14:paraId="1C3E8252" w14:textId="77777777" w:rsidR="004B7E68" w:rsidRPr="00C43159" w:rsidRDefault="004B7E68" w:rsidP="001671E8">
      <w:pPr>
        <w:spacing w:line="240" w:lineRule="auto"/>
        <w:ind w:left="1985"/>
        <w:rPr>
          <w:rFonts w:ascii="Arial" w:hAnsi="Arial" w:cs="Arial"/>
          <w:i/>
          <w:iCs/>
        </w:rPr>
      </w:pPr>
    </w:p>
    <w:p w14:paraId="466A3E2A" w14:textId="77777777" w:rsidR="001671E8" w:rsidRPr="00C43159" w:rsidRDefault="001671E8" w:rsidP="001671E8">
      <w:pPr>
        <w:tabs>
          <w:tab w:val="left" w:pos="1134"/>
        </w:tabs>
        <w:spacing w:line="240" w:lineRule="auto"/>
        <w:ind w:left="1985"/>
        <w:rPr>
          <w:rFonts w:ascii="Arial" w:hAnsi="Arial" w:cs="Arial"/>
          <w:i/>
          <w:iCs/>
        </w:rPr>
      </w:pPr>
    </w:p>
    <w:p w14:paraId="74DF9B95" w14:textId="77777777" w:rsidR="001671E8" w:rsidRPr="00C43159" w:rsidRDefault="001671E8" w:rsidP="001671E8">
      <w:pPr>
        <w:widowControl w:val="0"/>
        <w:tabs>
          <w:tab w:val="left" w:pos="1134"/>
        </w:tabs>
        <w:spacing w:line="240" w:lineRule="auto"/>
        <w:ind w:left="1985"/>
        <w:rPr>
          <w:rFonts w:ascii="Arial" w:hAnsi="Arial" w:cs="Arial"/>
          <w:i/>
          <w:iCs/>
        </w:rPr>
      </w:pPr>
      <w:r w:rsidRPr="00C43159">
        <w:rPr>
          <w:rFonts w:ascii="Arial" w:hAnsi="Arial" w:cs="Arial"/>
          <w:i/>
          <w:iCs/>
        </w:rPr>
        <w:lastRenderedPageBreak/>
        <w:t>Le conseil nomme le membre qui aura la charge de président lors des séances.</w:t>
      </w:r>
    </w:p>
    <w:p w14:paraId="4160AA86" w14:textId="77777777" w:rsidR="001671E8" w:rsidRPr="00C43159" w:rsidRDefault="001671E8" w:rsidP="001671E8">
      <w:pPr>
        <w:widowControl w:val="0"/>
        <w:tabs>
          <w:tab w:val="left" w:pos="1134"/>
        </w:tabs>
        <w:spacing w:line="240" w:lineRule="auto"/>
        <w:ind w:left="1985"/>
        <w:rPr>
          <w:rFonts w:ascii="Arial" w:hAnsi="Arial" w:cs="Arial"/>
          <w:i/>
          <w:iCs/>
        </w:rPr>
      </w:pPr>
    </w:p>
    <w:p w14:paraId="347AB936" w14:textId="77777777" w:rsidR="001671E8" w:rsidRPr="00C43159" w:rsidRDefault="001671E8" w:rsidP="001671E8">
      <w:pPr>
        <w:widowControl w:val="0"/>
        <w:tabs>
          <w:tab w:val="left" w:pos="1134"/>
        </w:tabs>
        <w:spacing w:line="240" w:lineRule="auto"/>
        <w:ind w:left="1985"/>
        <w:rPr>
          <w:rFonts w:ascii="Arial" w:hAnsi="Arial" w:cs="Arial"/>
          <w:i/>
          <w:iCs/>
        </w:rPr>
      </w:pPr>
      <w:r w:rsidRPr="00C43159">
        <w:rPr>
          <w:rFonts w:ascii="Arial" w:hAnsi="Arial" w:cs="Arial"/>
          <w:i/>
          <w:iCs/>
        </w:rPr>
        <w:t>Le quorum est fixé à trois membres.</w:t>
      </w:r>
    </w:p>
    <w:p w14:paraId="632020FC" w14:textId="77777777" w:rsidR="001671E8" w:rsidRPr="00C43159" w:rsidRDefault="001671E8" w:rsidP="001671E8">
      <w:pPr>
        <w:widowControl w:val="0"/>
        <w:tabs>
          <w:tab w:val="left" w:pos="1134"/>
        </w:tabs>
        <w:spacing w:line="240" w:lineRule="auto"/>
        <w:ind w:left="1985"/>
        <w:rPr>
          <w:rFonts w:ascii="Arial" w:hAnsi="Arial" w:cs="Arial"/>
          <w:i/>
          <w:iCs/>
        </w:rPr>
      </w:pPr>
    </w:p>
    <w:p w14:paraId="629E519D" w14:textId="77777777" w:rsidR="001671E8" w:rsidRPr="00C43159" w:rsidRDefault="001671E8" w:rsidP="001671E8">
      <w:pPr>
        <w:widowControl w:val="0"/>
        <w:tabs>
          <w:tab w:val="left" w:pos="1134"/>
        </w:tabs>
        <w:spacing w:line="240" w:lineRule="auto"/>
        <w:ind w:left="1985"/>
        <w:rPr>
          <w:rFonts w:ascii="Arial" w:hAnsi="Arial" w:cs="Arial"/>
          <w:i/>
          <w:iCs/>
        </w:rPr>
      </w:pPr>
      <w:r w:rsidRPr="00C43159">
        <w:rPr>
          <w:rFonts w:ascii="Arial" w:hAnsi="Arial" w:cs="Arial"/>
          <w:i/>
          <w:iCs/>
        </w:rPr>
        <w:t>Le fonctionnaire désigné agit à titre de secrétaire du comité.</w:t>
      </w:r>
    </w:p>
    <w:p w14:paraId="6EADEDB7" w14:textId="77777777" w:rsidR="001671E8" w:rsidRPr="00C43159" w:rsidRDefault="001671E8" w:rsidP="001671E8">
      <w:pPr>
        <w:spacing w:line="240" w:lineRule="auto"/>
        <w:ind w:left="1985"/>
        <w:rPr>
          <w:rFonts w:ascii="Arial" w:hAnsi="Arial" w:cs="Arial"/>
          <w:i/>
          <w:iCs/>
        </w:rPr>
      </w:pPr>
    </w:p>
    <w:p w14:paraId="21858516" w14:textId="77777777" w:rsidR="001671E8" w:rsidRPr="00C43159" w:rsidRDefault="001671E8" w:rsidP="001671E8">
      <w:pPr>
        <w:pStyle w:val="Titre2"/>
        <w:keepNext w:val="0"/>
        <w:widowControl w:val="0"/>
        <w:numPr>
          <w:ilvl w:val="0"/>
          <w:numId w:val="0"/>
        </w:numPr>
        <w:tabs>
          <w:tab w:val="left" w:pos="1134"/>
        </w:tabs>
        <w:spacing w:before="0" w:after="0" w:line="240" w:lineRule="auto"/>
        <w:ind w:left="1985"/>
        <w:rPr>
          <w:rFonts w:cs="Arial"/>
          <w:i w:val="0"/>
          <w:iCs/>
          <w:sz w:val="20"/>
        </w:rPr>
      </w:pPr>
      <w:bookmarkStart w:id="36" w:name="_Toc119999380"/>
      <w:r w:rsidRPr="00C43159">
        <w:rPr>
          <w:rFonts w:cs="Arial"/>
          <w:iCs/>
          <w:sz w:val="20"/>
        </w:rPr>
        <w:t>3.2 </w:t>
      </w:r>
      <w:r w:rsidRPr="00C43159">
        <w:rPr>
          <w:rFonts w:cs="Arial"/>
          <w:iCs/>
          <w:sz w:val="20"/>
        </w:rPr>
        <w:tab/>
        <w:t>MANDAT</w:t>
      </w:r>
      <w:bookmarkEnd w:id="36"/>
    </w:p>
    <w:p w14:paraId="1A4F5D5C" w14:textId="77777777" w:rsidR="001671E8" w:rsidRPr="00C43159" w:rsidRDefault="001671E8" w:rsidP="001671E8">
      <w:pPr>
        <w:spacing w:line="240" w:lineRule="auto"/>
        <w:ind w:left="1985"/>
        <w:rPr>
          <w:rFonts w:ascii="Arial" w:hAnsi="Arial" w:cs="Arial"/>
          <w:i/>
          <w:iCs/>
        </w:rPr>
      </w:pPr>
    </w:p>
    <w:p w14:paraId="71BD4705"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Le mandat des membres est d’une durée d’un an à compter de la date de nomination par résolution du conseil. Le mandat est renouvelable et se</w:t>
      </w:r>
      <w:r>
        <w:rPr>
          <w:rFonts w:ascii="Arial" w:hAnsi="Arial" w:cs="Arial"/>
          <w:i/>
          <w:iCs/>
        </w:rPr>
        <w:t xml:space="preserve"> </w:t>
      </w:r>
      <w:r w:rsidRPr="00C43159">
        <w:rPr>
          <w:rFonts w:ascii="Arial" w:hAnsi="Arial" w:cs="Arial"/>
          <w:i/>
          <w:iCs/>
        </w:rPr>
        <w:t>renouvelle automatiquement, à moins d’avis contraire reçu du membre ou d’une résolution adoptée par le conseil à cet effet.</w:t>
      </w:r>
    </w:p>
    <w:p w14:paraId="055A784A" w14:textId="77777777" w:rsidR="001671E8" w:rsidRPr="00C43159" w:rsidRDefault="001671E8" w:rsidP="001671E8">
      <w:pPr>
        <w:spacing w:line="240" w:lineRule="auto"/>
        <w:ind w:left="1985"/>
        <w:rPr>
          <w:rFonts w:ascii="Arial" w:hAnsi="Arial" w:cs="Arial"/>
          <w:i/>
          <w:iCs/>
        </w:rPr>
      </w:pPr>
    </w:p>
    <w:p w14:paraId="7AC570E4"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mandat du comité est : </w:t>
      </w:r>
    </w:p>
    <w:p w14:paraId="0388DC02" w14:textId="77777777" w:rsidR="001671E8" w:rsidRPr="00C43159" w:rsidRDefault="001671E8" w:rsidP="001671E8">
      <w:pPr>
        <w:spacing w:line="240" w:lineRule="auto"/>
        <w:ind w:left="1985"/>
        <w:rPr>
          <w:rFonts w:ascii="Arial" w:hAnsi="Arial" w:cs="Arial"/>
          <w:i/>
          <w:iCs/>
        </w:rPr>
      </w:pPr>
    </w:p>
    <w:p w14:paraId="346CF1E6"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d’étudier les demandes de démolition d’un immeuble devant être soumises à l’étude par le comité selon le présent règlement; </w:t>
      </w:r>
    </w:p>
    <w:p w14:paraId="5288CEBC" w14:textId="77777777" w:rsidR="001671E8" w:rsidRPr="00C43159" w:rsidRDefault="001671E8" w:rsidP="001671E8">
      <w:pPr>
        <w:tabs>
          <w:tab w:val="left" w:pos="1701"/>
        </w:tabs>
        <w:spacing w:line="240" w:lineRule="auto"/>
        <w:ind w:left="1985"/>
        <w:rPr>
          <w:rFonts w:ascii="Arial" w:hAnsi="Arial" w:cs="Arial"/>
          <w:i/>
          <w:iCs/>
        </w:rPr>
      </w:pPr>
    </w:p>
    <w:p w14:paraId="656FD564"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 xml:space="preserve">d’accepter ou de refuser les demandes de certificat d’autorisation de démolition; </w:t>
      </w:r>
    </w:p>
    <w:p w14:paraId="0E5A4808" w14:textId="77777777" w:rsidR="001671E8" w:rsidRPr="00C43159" w:rsidRDefault="001671E8" w:rsidP="001671E8">
      <w:pPr>
        <w:tabs>
          <w:tab w:val="left" w:pos="1701"/>
        </w:tabs>
        <w:spacing w:line="240" w:lineRule="auto"/>
        <w:ind w:left="1985"/>
        <w:rPr>
          <w:rFonts w:ascii="Arial" w:hAnsi="Arial" w:cs="Arial"/>
          <w:i/>
          <w:iCs/>
        </w:rPr>
      </w:pPr>
    </w:p>
    <w:p w14:paraId="388A0132"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c) </w:t>
      </w:r>
      <w:r w:rsidRPr="00C43159">
        <w:rPr>
          <w:rFonts w:ascii="Arial" w:hAnsi="Arial" w:cs="Arial"/>
          <w:i/>
          <w:iCs/>
        </w:rPr>
        <w:tab/>
        <w:t xml:space="preserve">de fixer les conditions nécessaires à l’émission d’un certificat d’autorisation de démolition; </w:t>
      </w:r>
    </w:p>
    <w:p w14:paraId="215CAE09" w14:textId="77777777" w:rsidR="001671E8" w:rsidRPr="00C43159" w:rsidRDefault="001671E8" w:rsidP="001671E8">
      <w:pPr>
        <w:tabs>
          <w:tab w:val="left" w:pos="1701"/>
        </w:tabs>
        <w:spacing w:line="240" w:lineRule="auto"/>
        <w:ind w:left="1985"/>
        <w:rPr>
          <w:rFonts w:ascii="Arial" w:hAnsi="Arial" w:cs="Arial"/>
          <w:i/>
          <w:iCs/>
        </w:rPr>
      </w:pPr>
    </w:p>
    <w:p w14:paraId="7B8D650F"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d) </w:t>
      </w:r>
      <w:r w:rsidRPr="00C43159">
        <w:rPr>
          <w:rFonts w:ascii="Arial" w:hAnsi="Arial" w:cs="Arial"/>
          <w:i/>
          <w:iCs/>
        </w:rPr>
        <w:tab/>
        <w:t xml:space="preserve">tout autre pouvoir que lui confère la loi. </w:t>
      </w:r>
    </w:p>
    <w:p w14:paraId="7A6AEFD3" w14:textId="77777777" w:rsidR="001671E8" w:rsidRPr="00C43159" w:rsidRDefault="001671E8" w:rsidP="001671E8">
      <w:pPr>
        <w:tabs>
          <w:tab w:val="left" w:pos="1701"/>
        </w:tabs>
        <w:spacing w:line="240" w:lineRule="auto"/>
        <w:ind w:left="1985"/>
        <w:rPr>
          <w:rFonts w:ascii="Arial" w:hAnsi="Arial" w:cs="Arial"/>
          <w:i/>
          <w:iCs/>
        </w:rPr>
      </w:pPr>
    </w:p>
    <w:p w14:paraId="737F69C2" w14:textId="77777777" w:rsidR="001671E8" w:rsidRDefault="001671E8" w:rsidP="001671E8">
      <w:pPr>
        <w:tabs>
          <w:tab w:val="left" w:pos="1134"/>
        </w:tabs>
        <w:spacing w:line="240" w:lineRule="auto"/>
        <w:ind w:left="1985"/>
        <w:rPr>
          <w:rFonts w:cs="Arial"/>
          <w:iCs/>
        </w:rPr>
      </w:pPr>
      <w:r w:rsidRPr="00C43159">
        <w:rPr>
          <w:rFonts w:ascii="Arial" w:hAnsi="Arial" w:cs="Arial"/>
          <w:i/>
          <w:iCs/>
        </w:rPr>
        <w:t xml:space="preserve">Le comité est décisionnel et les séances qu’il tient sont publiques. Il tient une audition publique lorsque la demande d’autorisation est relative à un immeuble patrimonial ainsi que dans tout autre cas où il l’estime opportun. </w:t>
      </w:r>
      <w:bookmarkStart w:id="37" w:name="_Toc119999381"/>
    </w:p>
    <w:p w14:paraId="7A093E45" w14:textId="77777777" w:rsidR="001671E8" w:rsidRDefault="001671E8" w:rsidP="001671E8">
      <w:pPr>
        <w:pStyle w:val="Titre2"/>
        <w:keepNext w:val="0"/>
        <w:widowControl w:val="0"/>
        <w:numPr>
          <w:ilvl w:val="0"/>
          <w:numId w:val="0"/>
        </w:numPr>
        <w:tabs>
          <w:tab w:val="left" w:pos="1134"/>
        </w:tabs>
        <w:spacing w:before="0" w:line="240" w:lineRule="auto"/>
        <w:ind w:left="1985"/>
        <w:rPr>
          <w:rFonts w:cs="Arial"/>
          <w:iCs/>
          <w:sz w:val="20"/>
        </w:rPr>
      </w:pPr>
    </w:p>
    <w:p w14:paraId="4FA6D494"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r w:rsidRPr="00C43159">
        <w:rPr>
          <w:rFonts w:cs="Arial"/>
          <w:iCs/>
          <w:sz w:val="20"/>
        </w:rPr>
        <w:t>3.3 </w:t>
      </w:r>
      <w:r w:rsidRPr="00C43159">
        <w:rPr>
          <w:rFonts w:cs="Arial"/>
          <w:iCs/>
          <w:sz w:val="20"/>
        </w:rPr>
        <w:tab/>
        <w:t>PERSONNES-RESSOURCES</w:t>
      </w:r>
      <w:bookmarkEnd w:id="37"/>
    </w:p>
    <w:p w14:paraId="4E3600D0" w14:textId="77777777" w:rsidR="001671E8" w:rsidRPr="00C43159" w:rsidRDefault="001671E8" w:rsidP="001671E8">
      <w:pPr>
        <w:spacing w:line="240" w:lineRule="auto"/>
        <w:ind w:left="1985"/>
        <w:rPr>
          <w:rFonts w:ascii="Arial" w:hAnsi="Arial" w:cs="Arial"/>
          <w:i/>
          <w:iCs/>
        </w:rPr>
      </w:pPr>
    </w:p>
    <w:p w14:paraId="08CA1D9B"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En tout temps et au besoin, le responsable de l’urbanisme (l’inspecteur en bâtiment et en environnement) agit comme personne-ressource auprès du comité. Lorsque requis, tout professionnel en architecture, en histoire, en urbanisme ou en patrimoine peut également agir comme personne-ressource auprès du comité. Ces personnes n’ont pas de droit de vote. </w:t>
      </w:r>
    </w:p>
    <w:p w14:paraId="4CDE8851" w14:textId="77777777" w:rsidR="001671E8" w:rsidRPr="00C43159" w:rsidRDefault="001671E8" w:rsidP="001671E8">
      <w:pPr>
        <w:spacing w:line="240" w:lineRule="auto"/>
        <w:ind w:left="1985"/>
        <w:rPr>
          <w:rFonts w:ascii="Arial" w:hAnsi="Arial" w:cs="Arial"/>
          <w:i/>
          <w:iCs/>
        </w:rPr>
      </w:pPr>
    </w:p>
    <w:p w14:paraId="1020706F"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38" w:name="_Toc119999382"/>
      <w:r w:rsidRPr="00C43159">
        <w:rPr>
          <w:rFonts w:cs="Arial"/>
          <w:iCs/>
          <w:sz w:val="20"/>
        </w:rPr>
        <w:t>3.4 </w:t>
      </w:r>
      <w:r w:rsidRPr="00C43159">
        <w:rPr>
          <w:rFonts w:cs="Arial"/>
          <w:iCs/>
          <w:sz w:val="20"/>
        </w:rPr>
        <w:tab/>
        <w:t>CONSEIL LOCAL DU PATRIMOINE</w:t>
      </w:r>
      <w:bookmarkEnd w:id="38"/>
    </w:p>
    <w:p w14:paraId="4786001B" w14:textId="77777777" w:rsidR="001671E8" w:rsidRPr="00C43159" w:rsidRDefault="001671E8" w:rsidP="001671E8">
      <w:pPr>
        <w:tabs>
          <w:tab w:val="left" w:pos="1134"/>
        </w:tabs>
        <w:spacing w:line="240" w:lineRule="auto"/>
        <w:ind w:left="1985"/>
        <w:rPr>
          <w:rFonts w:ascii="Arial" w:hAnsi="Arial" w:cs="Arial"/>
          <w:i/>
          <w:iCs/>
        </w:rPr>
      </w:pPr>
    </w:p>
    <w:p w14:paraId="7ABEE4F8" w14:textId="77777777" w:rsidR="001671E8" w:rsidRPr="00C43159" w:rsidRDefault="001671E8" w:rsidP="001671E8">
      <w:pPr>
        <w:tabs>
          <w:tab w:val="left" w:pos="1134"/>
        </w:tabs>
        <w:spacing w:line="240" w:lineRule="auto"/>
        <w:ind w:left="1985"/>
        <w:rPr>
          <w:rFonts w:ascii="Arial" w:hAnsi="Arial" w:cs="Arial"/>
          <w:i/>
          <w:iCs/>
        </w:rPr>
      </w:pPr>
      <w:r w:rsidRPr="00C43159">
        <w:rPr>
          <w:rFonts w:ascii="Arial" w:hAnsi="Arial" w:cs="Arial"/>
          <w:i/>
          <w:iCs/>
        </w:rPr>
        <w:t xml:space="preserve">Lorsque le comité est saisi d’une demande relative à un immeuble patrimonial, il doit consulter le conseil local du patrimoine constitué en vertu de l’article 154 de la Loi sur le patrimoine culturel (chapitre P-9.002) avant de rendre sa décision. </w:t>
      </w:r>
    </w:p>
    <w:p w14:paraId="08630425" w14:textId="77777777" w:rsidR="001671E8" w:rsidRPr="00C43159" w:rsidRDefault="001671E8" w:rsidP="001671E8">
      <w:pPr>
        <w:tabs>
          <w:tab w:val="left" w:pos="1134"/>
        </w:tabs>
        <w:spacing w:line="240" w:lineRule="auto"/>
        <w:ind w:left="1985"/>
        <w:rPr>
          <w:rFonts w:ascii="Arial" w:hAnsi="Arial" w:cs="Arial"/>
          <w:i/>
          <w:iCs/>
        </w:rPr>
      </w:pPr>
    </w:p>
    <w:p w14:paraId="59A2B144" w14:textId="77777777" w:rsidR="001671E8" w:rsidRPr="00C43159" w:rsidRDefault="001671E8" w:rsidP="001671E8">
      <w:pPr>
        <w:tabs>
          <w:tab w:val="left" w:pos="1134"/>
        </w:tabs>
        <w:spacing w:line="240" w:lineRule="auto"/>
        <w:ind w:left="1985"/>
        <w:rPr>
          <w:rFonts w:ascii="Arial" w:hAnsi="Arial" w:cs="Arial"/>
          <w:i/>
          <w:iCs/>
        </w:rPr>
      </w:pPr>
      <w:r w:rsidRPr="00C43159">
        <w:rPr>
          <w:rFonts w:ascii="Arial" w:hAnsi="Arial" w:cs="Arial"/>
          <w:i/>
          <w:iCs/>
        </w:rPr>
        <w:t>Dans le cas où il n’y a pas de conseil local du patrimoine, le comité doit consulter le comité consultatif d’urbanisme constitué en vertu de l’article 146 de la Loi sur l’aménagement et l’urbanisme (chapitre A-19.1) avant de rendre sa décision.</w:t>
      </w:r>
    </w:p>
    <w:p w14:paraId="517775E3" w14:textId="22F64615" w:rsidR="001671E8" w:rsidRDefault="001671E8" w:rsidP="001671E8">
      <w:pPr>
        <w:tabs>
          <w:tab w:val="left" w:pos="1134"/>
        </w:tabs>
        <w:spacing w:line="240" w:lineRule="auto"/>
        <w:ind w:left="1985"/>
        <w:rPr>
          <w:rFonts w:ascii="Arial" w:hAnsi="Arial" w:cs="Arial"/>
          <w:i/>
          <w:iCs/>
        </w:rPr>
      </w:pPr>
    </w:p>
    <w:p w14:paraId="5CEB5AA9" w14:textId="4C01E6BA" w:rsidR="001671E8" w:rsidRDefault="001671E8" w:rsidP="001671E8">
      <w:pPr>
        <w:tabs>
          <w:tab w:val="left" w:pos="1134"/>
        </w:tabs>
        <w:spacing w:line="240" w:lineRule="auto"/>
        <w:ind w:left="1985"/>
        <w:rPr>
          <w:rFonts w:ascii="Arial" w:hAnsi="Arial" w:cs="Arial"/>
          <w:i/>
          <w:iCs/>
        </w:rPr>
      </w:pPr>
    </w:p>
    <w:p w14:paraId="7FFD4588" w14:textId="32617C0D" w:rsidR="001671E8" w:rsidRDefault="001671E8" w:rsidP="001671E8">
      <w:pPr>
        <w:tabs>
          <w:tab w:val="left" w:pos="1134"/>
        </w:tabs>
        <w:spacing w:line="240" w:lineRule="auto"/>
        <w:ind w:left="1985"/>
        <w:rPr>
          <w:rFonts w:ascii="Arial" w:hAnsi="Arial" w:cs="Arial"/>
          <w:i/>
          <w:iCs/>
        </w:rPr>
      </w:pPr>
    </w:p>
    <w:p w14:paraId="60E0CC1F" w14:textId="77777777" w:rsidR="001671E8" w:rsidRPr="00C43159" w:rsidRDefault="001671E8" w:rsidP="001671E8">
      <w:pPr>
        <w:tabs>
          <w:tab w:val="left" w:pos="1134"/>
        </w:tabs>
        <w:spacing w:line="240" w:lineRule="auto"/>
        <w:ind w:left="1985"/>
        <w:rPr>
          <w:rFonts w:ascii="Arial" w:hAnsi="Arial" w:cs="Arial"/>
          <w:i/>
          <w:iCs/>
        </w:rPr>
      </w:pPr>
    </w:p>
    <w:p w14:paraId="6EF26CCA" w14:textId="77777777" w:rsidR="001671E8" w:rsidRDefault="001671E8" w:rsidP="001671E8">
      <w:pPr>
        <w:tabs>
          <w:tab w:val="left" w:pos="1134"/>
        </w:tabs>
        <w:spacing w:line="240" w:lineRule="auto"/>
        <w:ind w:left="1985"/>
        <w:rPr>
          <w:rFonts w:ascii="Arial" w:hAnsi="Arial" w:cs="Arial"/>
          <w:i/>
          <w:iCs/>
        </w:rPr>
      </w:pPr>
    </w:p>
    <w:p w14:paraId="65446DBA" w14:textId="77777777" w:rsidR="001671E8" w:rsidRPr="00C43159" w:rsidRDefault="001671E8" w:rsidP="001671E8">
      <w:pPr>
        <w:pStyle w:val="Titre1"/>
        <w:keepNext w:val="0"/>
        <w:widowControl w:val="0"/>
        <w:pBdr>
          <w:bottom w:val="single" w:sz="12" w:space="1" w:color="auto"/>
        </w:pBdr>
        <w:spacing w:before="120" w:after="120" w:line="240" w:lineRule="auto"/>
        <w:ind w:left="1985" w:firstLine="0"/>
        <w:rPr>
          <w:rFonts w:cs="Arial"/>
          <w:i/>
          <w:iCs/>
          <w:sz w:val="20"/>
        </w:rPr>
      </w:pPr>
      <w:bookmarkStart w:id="39" w:name="_Toc119999383"/>
      <w:r w:rsidRPr="00C43159">
        <w:rPr>
          <w:rFonts w:cs="Arial"/>
          <w:i/>
          <w:iCs/>
          <w:sz w:val="20"/>
        </w:rPr>
        <w:t>CHAPITRE 4 : DEMANDE D’AUTORISATION ET PROCÉDURES</w:t>
      </w:r>
      <w:bookmarkEnd w:id="39"/>
    </w:p>
    <w:p w14:paraId="0D326B97" w14:textId="77777777" w:rsidR="001671E8" w:rsidRPr="00C43159" w:rsidRDefault="001671E8" w:rsidP="001671E8">
      <w:pPr>
        <w:pStyle w:val="Titre2"/>
        <w:numPr>
          <w:ilvl w:val="0"/>
          <w:numId w:val="0"/>
        </w:numPr>
        <w:spacing w:before="0" w:line="240" w:lineRule="auto"/>
        <w:ind w:left="1985"/>
        <w:rPr>
          <w:rFonts w:cs="Arial"/>
          <w:b w:val="0"/>
          <w:bCs/>
          <w:i w:val="0"/>
          <w:iCs/>
          <w:sz w:val="20"/>
        </w:rPr>
      </w:pPr>
    </w:p>
    <w:p w14:paraId="62562C5C" w14:textId="77777777" w:rsidR="001671E8" w:rsidRPr="00C43159" w:rsidRDefault="001671E8" w:rsidP="001671E8">
      <w:pPr>
        <w:pStyle w:val="Titre2"/>
        <w:numPr>
          <w:ilvl w:val="0"/>
          <w:numId w:val="0"/>
        </w:numPr>
        <w:spacing w:before="0" w:after="120" w:line="240" w:lineRule="auto"/>
        <w:ind w:left="1985"/>
        <w:rPr>
          <w:rFonts w:cs="Arial"/>
          <w:i w:val="0"/>
          <w:iCs/>
          <w:sz w:val="20"/>
        </w:rPr>
      </w:pPr>
      <w:bookmarkStart w:id="40" w:name="_Toc119999384"/>
      <w:r w:rsidRPr="00C43159">
        <w:rPr>
          <w:rFonts w:cs="Arial"/>
          <w:iCs/>
          <w:sz w:val="20"/>
        </w:rPr>
        <w:t>SECTION 1 : DEMANDE D’AUTORISATION ET PROCÉDURES</w:t>
      </w:r>
      <w:bookmarkEnd w:id="40"/>
    </w:p>
    <w:p w14:paraId="1EF0C195" w14:textId="77777777" w:rsidR="001671E8" w:rsidRPr="00C43159" w:rsidRDefault="001671E8" w:rsidP="001671E8">
      <w:pPr>
        <w:spacing w:line="240" w:lineRule="auto"/>
        <w:ind w:left="1985"/>
        <w:rPr>
          <w:rFonts w:ascii="Arial" w:eastAsia="MS Gothic" w:hAnsi="Arial" w:cs="Arial"/>
          <w:b/>
          <w:bCs/>
          <w:i/>
          <w:iCs/>
          <w:caps/>
          <w:color w:val="000000"/>
        </w:rPr>
      </w:pPr>
    </w:p>
    <w:p w14:paraId="153F23C9"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 </w:t>
      </w:r>
      <w:r w:rsidRPr="00C43159">
        <w:rPr>
          <w:rFonts w:ascii="Arial" w:hAnsi="Arial" w:cs="Arial"/>
          <w:b/>
          <w:bCs/>
          <w:i/>
          <w:iCs/>
        </w:rPr>
        <w:tab/>
        <w:t xml:space="preserve">IMMEUBLES ASSUJETTIS </w:t>
      </w:r>
    </w:p>
    <w:p w14:paraId="324C8167" w14:textId="77777777" w:rsidR="001671E8" w:rsidRPr="00C43159" w:rsidRDefault="001671E8" w:rsidP="001671E8">
      <w:pPr>
        <w:spacing w:line="240" w:lineRule="auto"/>
        <w:ind w:left="1985"/>
        <w:rPr>
          <w:rFonts w:ascii="Arial" w:hAnsi="Arial" w:cs="Arial"/>
          <w:i/>
          <w:iCs/>
        </w:rPr>
      </w:pPr>
    </w:p>
    <w:p w14:paraId="3C0D2CC7"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La démolition d’un immeuble est interdite, à moins que le propriétaire n’ait été autorisé à cet effet conformément au présent règlement. </w:t>
      </w:r>
    </w:p>
    <w:p w14:paraId="607B9865" w14:textId="77777777" w:rsidR="001671E8" w:rsidRPr="00C43159" w:rsidRDefault="001671E8" w:rsidP="001671E8">
      <w:pPr>
        <w:spacing w:line="240" w:lineRule="auto"/>
        <w:ind w:left="1985"/>
        <w:rPr>
          <w:rFonts w:ascii="Arial" w:hAnsi="Arial" w:cs="Arial"/>
          <w:i/>
          <w:iCs/>
        </w:rPr>
      </w:pPr>
    </w:p>
    <w:p w14:paraId="00924D30"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Les immeubles assujettis sont les suivants : </w:t>
      </w:r>
    </w:p>
    <w:p w14:paraId="07A7CC89" w14:textId="77777777" w:rsidR="001671E8" w:rsidRPr="00C43159" w:rsidRDefault="001671E8" w:rsidP="001671E8">
      <w:pPr>
        <w:spacing w:line="240" w:lineRule="auto"/>
        <w:ind w:left="1985"/>
        <w:rPr>
          <w:rFonts w:ascii="Arial" w:hAnsi="Arial" w:cs="Arial"/>
          <w:i/>
          <w:iCs/>
        </w:rPr>
      </w:pPr>
    </w:p>
    <w:p w14:paraId="4B5E49AF" w14:textId="77777777" w:rsidR="001671E8" w:rsidRPr="00C43159" w:rsidRDefault="001671E8" w:rsidP="001671E8">
      <w:pPr>
        <w:pStyle w:val="Paragraphedeliste"/>
        <w:numPr>
          <w:ilvl w:val="0"/>
          <w:numId w:val="17"/>
        </w:numPr>
        <w:tabs>
          <w:tab w:val="left" w:pos="1701"/>
        </w:tabs>
        <w:overflowPunct/>
        <w:autoSpaceDE/>
        <w:autoSpaceDN/>
        <w:adjustRightInd/>
        <w:spacing w:line="240" w:lineRule="auto"/>
        <w:ind w:left="1985" w:firstLine="0"/>
        <w:textAlignment w:val="auto"/>
        <w:rPr>
          <w:rFonts w:ascii="Arial" w:hAnsi="Arial" w:cs="Arial"/>
          <w:i/>
          <w:iCs/>
        </w:rPr>
      </w:pPr>
      <w:r w:rsidRPr="00C43159">
        <w:rPr>
          <w:rFonts w:ascii="Arial" w:hAnsi="Arial" w:cs="Arial"/>
          <w:i/>
          <w:iCs/>
        </w:rPr>
        <w:t>Un bâtiment principal ou une partie de ce bâtiment;</w:t>
      </w:r>
    </w:p>
    <w:p w14:paraId="7B3DA077" w14:textId="77777777" w:rsidR="001671E8" w:rsidRPr="00C43159" w:rsidRDefault="001671E8" w:rsidP="001671E8">
      <w:pPr>
        <w:pStyle w:val="Paragraphedeliste"/>
        <w:tabs>
          <w:tab w:val="left" w:pos="1701"/>
        </w:tabs>
        <w:spacing w:line="240" w:lineRule="auto"/>
        <w:ind w:left="1985"/>
        <w:rPr>
          <w:rFonts w:ascii="Arial" w:hAnsi="Arial" w:cs="Arial"/>
          <w:i/>
          <w:iCs/>
        </w:rPr>
      </w:pPr>
    </w:p>
    <w:p w14:paraId="0641EE52" w14:textId="77777777" w:rsidR="001671E8" w:rsidRPr="00C43159" w:rsidRDefault="001671E8" w:rsidP="001671E8">
      <w:pPr>
        <w:pStyle w:val="Paragraphedeliste"/>
        <w:numPr>
          <w:ilvl w:val="0"/>
          <w:numId w:val="17"/>
        </w:numPr>
        <w:tabs>
          <w:tab w:val="left" w:pos="1701"/>
        </w:tabs>
        <w:overflowPunct/>
        <w:autoSpaceDE/>
        <w:autoSpaceDN/>
        <w:adjustRightInd/>
        <w:spacing w:line="240" w:lineRule="auto"/>
        <w:ind w:left="1985" w:firstLine="0"/>
        <w:textAlignment w:val="auto"/>
        <w:rPr>
          <w:rFonts w:ascii="Arial" w:hAnsi="Arial" w:cs="Arial"/>
          <w:i/>
          <w:iCs/>
        </w:rPr>
      </w:pPr>
      <w:r w:rsidRPr="00C43159">
        <w:rPr>
          <w:rFonts w:ascii="Arial" w:hAnsi="Arial" w:cs="Arial"/>
          <w:i/>
          <w:iCs/>
        </w:rPr>
        <w:t xml:space="preserve">Un immeuble patrimonial. </w:t>
      </w:r>
    </w:p>
    <w:p w14:paraId="2A606149" w14:textId="77777777" w:rsidR="001671E8" w:rsidRPr="00C43159" w:rsidRDefault="001671E8" w:rsidP="001671E8">
      <w:pPr>
        <w:spacing w:line="240" w:lineRule="auto"/>
        <w:ind w:left="1985"/>
        <w:rPr>
          <w:rFonts w:ascii="Arial" w:hAnsi="Arial" w:cs="Arial"/>
          <w:i/>
          <w:iCs/>
        </w:rPr>
      </w:pPr>
    </w:p>
    <w:p w14:paraId="4E80E86A"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Malgré les alinéas précédents, le présent règlement ne s’applique pas aux cas suivants : </w:t>
      </w:r>
    </w:p>
    <w:p w14:paraId="4260FB81" w14:textId="77777777" w:rsidR="001671E8" w:rsidRPr="00C43159" w:rsidRDefault="001671E8" w:rsidP="001671E8">
      <w:pPr>
        <w:spacing w:line="240" w:lineRule="auto"/>
        <w:ind w:left="1985"/>
        <w:rPr>
          <w:rFonts w:ascii="Arial" w:hAnsi="Arial" w:cs="Arial"/>
          <w:i/>
          <w:iCs/>
        </w:rPr>
      </w:pPr>
    </w:p>
    <w:p w14:paraId="1D9D6B44"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Une démolition d’un bâtiment accessoire au sens du règlement de zonage en vigueur, dans la mesure où il ne constitue pas un immeuble patrimonial; </w:t>
      </w:r>
    </w:p>
    <w:p w14:paraId="3B28DCA8" w14:textId="77777777" w:rsidR="001671E8" w:rsidRPr="00C43159" w:rsidRDefault="001671E8" w:rsidP="001671E8">
      <w:pPr>
        <w:tabs>
          <w:tab w:val="left" w:pos="1701"/>
        </w:tabs>
        <w:spacing w:line="240" w:lineRule="auto"/>
        <w:ind w:left="1985"/>
        <w:rPr>
          <w:rFonts w:ascii="Arial" w:hAnsi="Arial" w:cs="Arial"/>
          <w:i/>
          <w:iCs/>
        </w:rPr>
      </w:pPr>
    </w:p>
    <w:p w14:paraId="29A5E16A"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 xml:space="preserve">Une démolition d’un immeuble appartenant à la municipalité, dans la mesure où il ne constitue pas un immeuble patrimonial; </w:t>
      </w:r>
    </w:p>
    <w:p w14:paraId="5BC564D1" w14:textId="77777777" w:rsidR="001671E8" w:rsidRPr="00C43159" w:rsidRDefault="001671E8" w:rsidP="001671E8">
      <w:pPr>
        <w:tabs>
          <w:tab w:val="left" w:pos="1701"/>
        </w:tabs>
        <w:spacing w:line="240" w:lineRule="auto"/>
        <w:ind w:left="1985"/>
        <w:rPr>
          <w:rFonts w:ascii="Arial" w:hAnsi="Arial" w:cs="Arial"/>
          <w:i/>
          <w:iCs/>
        </w:rPr>
      </w:pPr>
    </w:p>
    <w:p w14:paraId="3EB98071"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c) </w:t>
      </w:r>
      <w:r w:rsidRPr="00C43159">
        <w:rPr>
          <w:rFonts w:ascii="Arial" w:hAnsi="Arial" w:cs="Arial"/>
          <w:i/>
          <w:iCs/>
        </w:rPr>
        <w:tab/>
        <w:t xml:space="preserve">Une démolition partielle d’un immeuble représentant 15 % ou moins de sa superficie au sol, sans égard aux fondations, dans la mesure où il ne constitue pas un immeuble patrimonial; </w:t>
      </w:r>
    </w:p>
    <w:p w14:paraId="6D8132B5" w14:textId="77777777" w:rsidR="001671E8" w:rsidRPr="00C43159" w:rsidRDefault="001671E8" w:rsidP="001671E8">
      <w:pPr>
        <w:tabs>
          <w:tab w:val="left" w:pos="1701"/>
        </w:tabs>
        <w:spacing w:line="240" w:lineRule="auto"/>
        <w:ind w:left="1985"/>
        <w:rPr>
          <w:rFonts w:ascii="Arial" w:hAnsi="Arial" w:cs="Arial"/>
          <w:i/>
          <w:iCs/>
        </w:rPr>
      </w:pPr>
    </w:p>
    <w:p w14:paraId="10834AC9"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d) </w:t>
      </w:r>
      <w:r w:rsidRPr="00C43159">
        <w:rPr>
          <w:rFonts w:ascii="Arial" w:hAnsi="Arial" w:cs="Arial"/>
          <w:i/>
          <w:iCs/>
        </w:rPr>
        <w:tab/>
        <w:t xml:space="preserve">Une démolition exigée par la municipalité d’un immeuble construit à l’encontre des règlements d’urbanisme, dans la mesure où il ne constitue pas un immeuble patrimonial; </w:t>
      </w:r>
    </w:p>
    <w:p w14:paraId="17D8AC68" w14:textId="77777777" w:rsidR="001671E8" w:rsidRPr="00C43159" w:rsidRDefault="001671E8" w:rsidP="001671E8">
      <w:pPr>
        <w:tabs>
          <w:tab w:val="left" w:pos="1701"/>
        </w:tabs>
        <w:spacing w:line="240" w:lineRule="auto"/>
        <w:ind w:left="1985"/>
        <w:rPr>
          <w:rFonts w:ascii="Arial" w:hAnsi="Arial" w:cs="Arial"/>
          <w:i/>
          <w:iCs/>
        </w:rPr>
      </w:pPr>
    </w:p>
    <w:p w14:paraId="6E5ACBC6"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e) </w:t>
      </w:r>
      <w:r w:rsidRPr="00C43159">
        <w:rPr>
          <w:rFonts w:ascii="Arial" w:hAnsi="Arial" w:cs="Arial"/>
          <w:i/>
          <w:iCs/>
        </w:rPr>
        <w:tab/>
        <w:t xml:space="preserve">Une démolition ordonnée en vertu des articles 227, 229 et 231 de la Loi sur l’aménagement et l’urbanisme (chapitre A-19.1), dans la mesure où il ne constitue pas un immeuble patrimonial; </w:t>
      </w:r>
    </w:p>
    <w:p w14:paraId="2C485B66" w14:textId="77777777" w:rsidR="001671E8" w:rsidRPr="00C43159" w:rsidRDefault="001671E8" w:rsidP="001671E8">
      <w:pPr>
        <w:tabs>
          <w:tab w:val="left" w:pos="1701"/>
        </w:tabs>
        <w:spacing w:line="240" w:lineRule="auto"/>
        <w:ind w:left="1985"/>
        <w:rPr>
          <w:rFonts w:ascii="Arial" w:hAnsi="Arial" w:cs="Arial"/>
          <w:i/>
          <w:iCs/>
        </w:rPr>
      </w:pPr>
    </w:p>
    <w:p w14:paraId="6EE72441"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f) </w:t>
      </w:r>
      <w:r w:rsidRPr="00C43159">
        <w:rPr>
          <w:rFonts w:ascii="Arial" w:hAnsi="Arial" w:cs="Arial"/>
          <w:i/>
          <w:iCs/>
        </w:rPr>
        <w:tab/>
        <w:t xml:space="preserve">Une démolition d’un immeuble ayant perdu plus de la moitié (50 %) de sa valeur portée au rôle d’évaluation en vigueur au moment d’un incendie ou d’un sinistre, dans la mesure où il ne constitue pas un immeuble patrimonial; </w:t>
      </w:r>
    </w:p>
    <w:p w14:paraId="3466C767" w14:textId="77777777" w:rsidR="001671E8" w:rsidRPr="00C43159" w:rsidRDefault="001671E8" w:rsidP="001671E8">
      <w:pPr>
        <w:tabs>
          <w:tab w:val="left" w:pos="1701"/>
        </w:tabs>
        <w:spacing w:line="240" w:lineRule="auto"/>
        <w:ind w:left="1985"/>
        <w:rPr>
          <w:rFonts w:ascii="Arial" w:hAnsi="Arial" w:cs="Arial"/>
          <w:i/>
          <w:iCs/>
        </w:rPr>
      </w:pPr>
    </w:p>
    <w:p w14:paraId="65FC8292"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g) </w:t>
      </w:r>
      <w:r w:rsidRPr="00C43159">
        <w:rPr>
          <w:rFonts w:ascii="Arial" w:hAnsi="Arial" w:cs="Arial"/>
          <w:i/>
          <w:iCs/>
        </w:rPr>
        <w:tab/>
        <w:t xml:space="preserve">Une démolition d’un immeuble menacé par l’imminence d’un sinistre au sens de la Loi sur la sécurité civile (chapitre S-2.3), dans la mesure où il ne constitue pas un immeuble patrimonial. </w:t>
      </w:r>
    </w:p>
    <w:p w14:paraId="232A182C" w14:textId="77777777" w:rsidR="001671E8" w:rsidRDefault="001671E8" w:rsidP="001671E8">
      <w:pPr>
        <w:tabs>
          <w:tab w:val="left" w:pos="1701"/>
        </w:tabs>
        <w:spacing w:line="240" w:lineRule="auto"/>
        <w:ind w:left="1985"/>
        <w:rPr>
          <w:rFonts w:ascii="Arial" w:hAnsi="Arial" w:cs="Arial"/>
          <w:i/>
          <w:iCs/>
        </w:rPr>
      </w:pPr>
    </w:p>
    <w:p w14:paraId="20EE1080"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 </w:t>
      </w:r>
      <w:r w:rsidRPr="00C43159">
        <w:rPr>
          <w:rFonts w:ascii="Arial" w:hAnsi="Arial" w:cs="Arial"/>
          <w:b/>
          <w:bCs/>
          <w:i/>
          <w:iCs/>
        </w:rPr>
        <w:tab/>
        <w:t>OBLIGATION DE L’OBTENTION D’UN CERTIFICAT D’AUTORISATION</w:t>
      </w:r>
    </w:p>
    <w:p w14:paraId="67FBC109" w14:textId="77777777" w:rsidR="001671E8" w:rsidRPr="00C43159" w:rsidRDefault="001671E8" w:rsidP="001671E8">
      <w:pPr>
        <w:spacing w:line="240" w:lineRule="auto"/>
        <w:ind w:left="1985"/>
        <w:rPr>
          <w:rFonts w:ascii="Arial" w:hAnsi="Arial" w:cs="Arial"/>
          <w:i/>
          <w:iCs/>
        </w:rPr>
      </w:pPr>
    </w:p>
    <w:p w14:paraId="40295B7F"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Tout propriétaire désirant procéder à la démolition complète ou partielle d’un immeuble doit, au préalable, obtenir un certificat d’autorisation émise par l’autorité compétente.</w:t>
      </w:r>
    </w:p>
    <w:p w14:paraId="0DA80031" w14:textId="77777777" w:rsidR="001671E8" w:rsidRPr="00C43159" w:rsidRDefault="001671E8" w:rsidP="001671E8">
      <w:pPr>
        <w:spacing w:line="240" w:lineRule="auto"/>
        <w:ind w:left="1985"/>
        <w:rPr>
          <w:rFonts w:ascii="Arial" w:hAnsi="Arial" w:cs="Arial"/>
          <w:i/>
          <w:iCs/>
        </w:rPr>
      </w:pPr>
    </w:p>
    <w:p w14:paraId="011BFE3E"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L’émission du certificat d’autorisation n’est possible qu’une fois la demande de démolition soumise au comité de démolition et autorisée par celui-ci ou le conseil, le cas échéant.</w:t>
      </w:r>
    </w:p>
    <w:p w14:paraId="29F54AF8" w14:textId="77777777" w:rsidR="001671E8" w:rsidRPr="00C43159" w:rsidRDefault="001671E8" w:rsidP="001671E8">
      <w:pPr>
        <w:widowControl w:val="0"/>
        <w:spacing w:line="240" w:lineRule="auto"/>
        <w:ind w:left="1985"/>
        <w:rPr>
          <w:rFonts w:ascii="Arial" w:hAnsi="Arial" w:cs="Arial"/>
          <w:i/>
          <w:iCs/>
        </w:rPr>
      </w:pPr>
    </w:p>
    <w:p w14:paraId="4249D9A5"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Malgré ce qui précède, la démolition complète ou partielle de certains immeubles peut être exemptée de la recommandation du comité tel qu’il est prescrit à l’article 4.1 de la présente section.</w:t>
      </w:r>
    </w:p>
    <w:p w14:paraId="262F7435" w14:textId="77777777" w:rsidR="001671E8" w:rsidRPr="00C43159" w:rsidRDefault="001671E8" w:rsidP="001671E8">
      <w:pPr>
        <w:widowControl w:val="0"/>
        <w:spacing w:line="240" w:lineRule="auto"/>
        <w:ind w:left="1985"/>
        <w:rPr>
          <w:rFonts w:ascii="Arial" w:hAnsi="Arial" w:cs="Arial"/>
          <w:i/>
          <w:iCs/>
        </w:rPr>
      </w:pPr>
    </w:p>
    <w:p w14:paraId="0589EE93"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Une autorisation de démolition émise en vertu du présent règlement n’exempte pas le demandeur d’obtenir un permis ou un certificat d’autorisation exigé par un autre règlement de la municipalité.</w:t>
      </w:r>
    </w:p>
    <w:p w14:paraId="17921E4C" w14:textId="77777777" w:rsidR="001671E8" w:rsidRPr="00C43159" w:rsidRDefault="001671E8" w:rsidP="001671E8">
      <w:pPr>
        <w:spacing w:line="240" w:lineRule="auto"/>
        <w:ind w:left="1985"/>
        <w:rPr>
          <w:rFonts w:ascii="Arial" w:eastAsia="MS Gothic" w:hAnsi="Arial" w:cs="Arial"/>
          <w:b/>
          <w:bCs/>
          <w:i/>
          <w:iCs/>
          <w:caps/>
          <w:color w:val="000000"/>
        </w:rPr>
      </w:pPr>
    </w:p>
    <w:p w14:paraId="5BA1197B"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4.3 </w:t>
      </w:r>
      <w:r w:rsidRPr="00C43159">
        <w:rPr>
          <w:rFonts w:ascii="Arial" w:hAnsi="Arial" w:cs="Arial"/>
          <w:b/>
          <w:bCs/>
          <w:i/>
          <w:iCs/>
        </w:rPr>
        <w:tab/>
        <w:t xml:space="preserve">DEMANDE D’AUTORISATION DE DÉMOLITION </w:t>
      </w:r>
    </w:p>
    <w:p w14:paraId="4E5B75A6" w14:textId="77777777" w:rsidR="001671E8" w:rsidRPr="00C43159" w:rsidRDefault="001671E8" w:rsidP="001671E8">
      <w:pPr>
        <w:spacing w:line="240" w:lineRule="auto"/>
        <w:ind w:left="1985"/>
        <w:rPr>
          <w:rFonts w:ascii="Arial" w:hAnsi="Arial" w:cs="Arial"/>
          <w:i/>
          <w:iCs/>
        </w:rPr>
      </w:pPr>
    </w:p>
    <w:p w14:paraId="25BD45B6"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Une demande d’autorisation de démolition d’un immeuble doit être transmise à l’autorité compétente, par le propriétaire de l’immeuble à démolir ou son mandataire, sur le formulaire prévu à cet effet. </w:t>
      </w:r>
    </w:p>
    <w:p w14:paraId="692819E0" w14:textId="77777777" w:rsidR="001671E8" w:rsidRPr="00C43159" w:rsidRDefault="001671E8" w:rsidP="001671E8">
      <w:pPr>
        <w:spacing w:line="240" w:lineRule="auto"/>
        <w:ind w:left="1985"/>
        <w:rPr>
          <w:rFonts w:ascii="Arial" w:hAnsi="Arial" w:cs="Arial"/>
          <w:i/>
          <w:iCs/>
        </w:rPr>
      </w:pPr>
    </w:p>
    <w:p w14:paraId="48083C16" w14:textId="77777777" w:rsidR="001671E8" w:rsidRDefault="001671E8" w:rsidP="001671E8">
      <w:pPr>
        <w:spacing w:line="240" w:lineRule="auto"/>
        <w:ind w:left="1985"/>
        <w:rPr>
          <w:rFonts w:ascii="Arial" w:hAnsi="Arial" w:cs="Arial"/>
          <w:i/>
          <w:iCs/>
        </w:rPr>
      </w:pPr>
    </w:p>
    <w:p w14:paraId="3CBB6502" w14:textId="77777777" w:rsidR="001671E8" w:rsidRDefault="001671E8" w:rsidP="001671E8">
      <w:pPr>
        <w:spacing w:line="240" w:lineRule="auto"/>
        <w:ind w:left="1985"/>
        <w:rPr>
          <w:rFonts w:ascii="Arial" w:hAnsi="Arial" w:cs="Arial"/>
          <w:i/>
          <w:iCs/>
        </w:rPr>
      </w:pPr>
    </w:p>
    <w:p w14:paraId="4275A082" w14:textId="7EF5F4C0"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propriétaire ou le mandataire, le cas échéant, doit fournir les renseignements et documents suivants : </w:t>
      </w:r>
    </w:p>
    <w:p w14:paraId="359B77EA" w14:textId="77777777" w:rsidR="001671E8" w:rsidRPr="00C43159" w:rsidRDefault="001671E8" w:rsidP="001671E8">
      <w:pPr>
        <w:spacing w:line="240" w:lineRule="auto"/>
        <w:ind w:left="1985"/>
        <w:rPr>
          <w:rFonts w:ascii="Arial" w:hAnsi="Arial" w:cs="Arial"/>
          <w:i/>
          <w:iCs/>
        </w:rPr>
      </w:pPr>
    </w:p>
    <w:p w14:paraId="285419EF"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Le nom et les coordonnées du propriétaire, de son mandataire, de l’entrepreneur, de l’ingénieur, de l’architecte et de toute autre personne responsable des travaux; </w:t>
      </w:r>
    </w:p>
    <w:p w14:paraId="3D73BC11" w14:textId="77777777" w:rsidR="001671E8" w:rsidRPr="00C43159" w:rsidRDefault="001671E8" w:rsidP="001671E8">
      <w:pPr>
        <w:tabs>
          <w:tab w:val="left" w:pos="1701"/>
        </w:tabs>
        <w:spacing w:line="240" w:lineRule="auto"/>
        <w:ind w:left="1985"/>
        <w:rPr>
          <w:rFonts w:ascii="Arial" w:hAnsi="Arial" w:cs="Arial"/>
          <w:i/>
          <w:iCs/>
        </w:rPr>
      </w:pPr>
    </w:p>
    <w:p w14:paraId="1C02B4A4"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 xml:space="preserve">Une copie de tout titre établissant que le requérant est propriétaire de l’immeuble visé ou un document établissant qu’il détient une option d’achat sur cet immeuble; </w:t>
      </w:r>
    </w:p>
    <w:p w14:paraId="2ED8B09A" w14:textId="77777777" w:rsidR="001671E8" w:rsidRPr="00C43159" w:rsidRDefault="001671E8" w:rsidP="001671E8">
      <w:pPr>
        <w:tabs>
          <w:tab w:val="left" w:pos="1701"/>
        </w:tabs>
        <w:spacing w:line="240" w:lineRule="auto"/>
        <w:ind w:left="1985"/>
        <w:rPr>
          <w:rFonts w:ascii="Arial" w:hAnsi="Arial" w:cs="Arial"/>
          <w:i/>
          <w:iCs/>
        </w:rPr>
      </w:pPr>
    </w:p>
    <w:p w14:paraId="49FBC030"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c) </w:t>
      </w:r>
      <w:r w:rsidRPr="00C43159">
        <w:rPr>
          <w:rFonts w:ascii="Arial" w:hAnsi="Arial" w:cs="Arial"/>
          <w:i/>
          <w:iCs/>
        </w:rPr>
        <w:tab/>
        <w:t>La procuration donnée par le propriétaire établissant le mandat de toute personne autorisée à agir en son nom, le cas échéant;</w:t>
      </w:r>
    </w:p>
    <w:p w14:paraId="5A08CCC6" w14:textId="77777777" w:rsidR="001671E8" w:rsidRPr="00C43159" w:rsidRDefault="001671E8" w:rsidP="001671E8">
      <w:pPr>
        <w:tabs>
          <w:tab w:val="left" w:pos="1701"/>
        </w:tabs>
        <w:spacing w:line="240" w:lineRule="auto"/>
        <w:ind w:left="1985"/>
        <w:rPr>
          <w:rFonts w:ascii="Arial" w:hAnsi="Arial" w:cs="Arial"/>
          <w:i/>
          <w:iCs/>
        </w:rPr>
      </w:pPr>
    </w:p>
    <w:p w14:paraId="1EA4B1E1"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d) </w:t>
      </w:r>
      <w:r w:rsidRPr="00C43159">
        <w:rPr>
          <w:rFonts w:ascii="Arial" w:hAnsi="Arial" w:cs="Arial"/>
          <w:i/>
          <w:iCs/>
        </w:rPr>
        <w:tab/>
        <w:t xml:space="preserve">Une description détaillée de l’état de l’immeuble à démolir (ex. : état physique, description des composantes architecturales, identification des éléments défaillants); </w:t>
      </w:r>
    </w:p>
    <w:p w14:paraId="2F48D86F" w14:textId="77777777" w:rsidR="001671E8" w:rsidRPr="00C43159" w:rsidRDefault="001671E8" w:rsidP="001671E8">
      <w:pPr>
        <w:tabs>
          <w:tab w:val="left" w:pos="1701"/>
        </w:tabs>
        <w:spacing w:line="240" w:lineRule="auto"/>
        <w:ind w:left="1985"/>
        <w:rPr>
          <w:rFonts w:ascii="Arial" w:hAnsi="Arial" w:cs="Arial"/>
          <w:i/>
          <w:iCs/>
        </w:rPr>
      </w:pPr>
    </w:p>
    <w:p w14:paraId="18A3F00B"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e) </w:t>
      </w:r>
      <w:r w:rsidRPr="00C43159">
        <w:rPr>
          <w:rFonts w:ascii="Arial" w:hAnsi="Arial" w:cs="Arial"/>
          <w:i/>
          <w:iCs/>
        </w:rPr>
        <w:tab/>
        <w:t xml:space="preserve">Des photographies de l’intérieur et de l’extérieur de l’immeuble; </w:t>
      </w:r>
    </w:p>
    <w:p w14:paraId="643CA80A" w14:textId="77777777" w:rsidR="001671E8" w:rsidRPr="00C43159" w:rsidRDefault="001671E8" w:rsidP="001671E8">
      <w:pPr>
        <w:tabs>
          <w:tab w:val="left" w:pos="1701"/>
        </w:tabs>
        <w:spacing w:line="240" w:lineRule="auto"/>
        <w:ind w:left="1985"/>
        <w:rPr>
          <w:rFonts w:ascii="Arial" w:hAnsi="Arial" w:cs="Arial"/>
          <w:i/>
          <w:iCs/>
        </w:rPr>
      </w:pPr>
    </w:p>
    <w:p w14:paraId="060783DE"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f) </w:t>
      </w:r>
      <w:r w:rsidRPr="00C43159">
        <w:rPr>
          <w:rFonts w:ascii="Arial" w:hAnsi="Arial" w:cs="Arial"/>
          <w:i/>
          <w:iCs/>
        </w:rPr>
        <w:tab/>
        <w:t xml:space="preserve">Des photographies du terrain sur lequel est situé l’immeuble de même que des terrains et bâtiments avoisinants; </w:t>
      </w:r>
    </w:p>
    <w:p w14:paraId="695A9544" w14:textId="77777777" w:rsidR="001671E8" w:rsidRPr="00C43159" w:rsidRDefault="001671E8" w:rsidP="001671E8">
      <w:pPr>
        <w:tabs>
          <w:tab w:val="left" w:pos="1701"/>
        </w:tabs>
        <w:spacing w:line="240" w:lineRule="auto"/>
        <w:ind w:left="1985"/>
        <w:rPr>
          <w:rFonts w:ascii="Arial" w:hAnsi="Arial" w:cs="Arial"/>
          <w:i/>
          <w:iCs/>
        </w:rPr>
      </w:pPr>
    </w:p>
    <w:p w14:paraId="531D45B1"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g) </w:t>
      </w:r>
      <w:r w:rsidRPr="00C43159">
        <w:rPr>
          <w:rFonts w:ascii="Arial" w:hAnsi="Arial" w:cs="Arial"/>
          <w:i/>
          <w:iCs/>
        </w:rPr>
        <w:tab/>
        <w:t xml:space="preserve">Un plan de localisation et d’implantation à l’échelle de l’immeuble à démolir; </w:t>
      </w:r>
    </w:p>
    <w:p w14:paraId="25077809" w14:textId="77777777" w:rsidR="001671E8" w:rsidRPr="00C43159" w:rsidRDefault="001671E8" w:rsidP="001671E8">
      <w:pPr>
        <w:tabs>
          <w:tab w:val="left" w:pos="1701"/>
        </w:tabs>
        <w:spacing w:line="240" w:lineRule="auto"/>
        <w:ind w:left="1985"/>
        <w:rPr>
          <w:rFonts w:ascii="Arial" w:hAnsi="Arial" w:cs="Arial"/>
          <w:i/>
          <w:iCs/>
        </w:rPr>
      </w:pPr>
    </w:p>
    <w:p w14:paraId="2A94B7DB"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h) </w:t>
      </w:r>
      <w:r w:rsidRPr="00C43159">
        <w:rPr>
          <w:rFonts w:ascii="Arial" w:hAnsi="Arial" w:cs="Arial"/>
          <w:i/>
          <w:iCs/>
        </w:rPr>
        <w:tab/>
        <w:t xml:space="preserve">Un exposé sur les motifs justifiant la démolition; </w:t>
      </w:r>
    </w:p>
    <w:p w14:paraId="265E0415" w14:textId="77777777" w:rsidR="001671E8" w:rsidRPr="00C43159" w:rsidRDefault="001671E8" w:rsidP="001671E8">
      <w:pPr>
        <w:tabs>
          <w:tab w:val="left" w:pos="1701"/>
        </w:tabs>
        <w:spacing w:line="240" w:lineRule="auto"/>
        <w:ind w:left="1985"/>
        <w:rPr>
          <w:rFonts w:ascii="Arial" w:hAnsi="Arial" w:cs="Arial"/>
          <w:i/>
          <w:iCs/>
        </w:rPr>
      </w:pPr>
    </w:p>
    <w:p w14:paraId="7FCF63F4"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i) </w:t>
      </w:r>
      <w:r w:rsidRPr="00C43159">
        <w:rPr>
          <w:rFonts w:ascii="Arial" w:hAnsi="Arial" w:cs="Arial"/>
          <w:i/>
          <w:iCs/>
        </w:rPr>
        <w:tab/>
        <w:t xml:space="preserve">Une estimation détaillée des coûts de la rénovation de l’immeuble; </w:t>
      </w:r>
    </w:p>
    <w:p w14:paraId="523A8F09" w14:textId="77777777" w:rsidR="001671E8" w:rsidRPr="00C43159" w:rsidRDefault="001671E8" w:rsidP="001671E8">
      <w:pPr>
        <w:tabs>
          <w:tab w:val="left" w:pos="1701"/>
        </w:tabs>
        <w:spacing w:line="240" w:lineRule="auto"/>
        <w:ind w:left="1985"/>
        <w:rPr>
          <w:rFonts w:ascii="Arial" w:hAnsi="Arial" w:cs="Arial"/>
          <w:i/>
          <w:iCs/>
        </w:rPr>
      </w:pPr>
    </w:p>
    <w:p w14:paraId="2B8E2ECD"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j) </w:t>
      </w:r>
      <w:r w:rsidRPr="00C43159">
        <w:rPr>
          <w:rFonts w:ascii="Arial" w:hAnsi="Arial" w:cs="Arial"/>
          <w:i/>
          <w:iCs/>
        </w:rPr>
        <w:tab/>
        <w:t>Un programme préliminaire de réutilisation du sol dégagé comprenant les renseignements et documents suivants :</w:t>
      </w:r>
    </w:p>
    <w:p w14:paraId="08A642D8" w14:textId="77777777" w:rsidR="001671E8" w:rsidRPr="00C43159" w:rsidRDefault="001671E8" w:rsidP="001671E8">
      <w:pPr>
        <w:tabs>
          <w:tab w:val="left" w:pos="1701"/>
        </w:tabs>
        <w:spacing w:line="240" w:lineRule="auto"/>
        <w:ind w:left="1985"/>
        <w:rPr>
          <w:rFonts w:ascii="Arial" w:hAnsi="Arial" w:cs="Arial"/>
          <w:i/>
          <w:iCs/>
        </w:rPr>
      </w:pPr>
    </w:p>
    <w:p w14:paraId="6D5F202C" w14:textId="77777777" w:rsidR="001671E8" w:rsidRPr="00C43159" w:rsidRDefault="001671E8" w:rsidP="001671E8">
      <w:pPr>
        <w:tabs>
          <w:tab w:val="left" w:pos="2268"/>
        </w:tabs>
        <w:spacing w:line="240" w:lineRule="auto"/>
        <w:ind w:left="2815" w:hanging="405"/>
        <w:rPr>
          <w:rFonts w:ascii="Arial" w:hAnsi="Arial" w:cs="Arial"/>
          <w:i/>
          <w:iCs/>
        </w:rPr>
      </w:pPr>
      <w:r w:rsidRPr="00C43159">
        <w:rPr>
          <w:rFonts w:ascii="Arial" w:hAnsi="Arial" w:cs="Arial"/>
          <w:i/>
          <w:iCs/>
        </w:rPr>
        <w:t xml:space="preserve">a. </w:t>
      </w:r>
      <w:r w:rsidRPr="00C43159">
        <w:rPr>
          <w:rFonts w:ascii="Arial" w:hAnsi="Arial" w:cs="Arial"/>
          <w:i/>
          <w:iCs/>
        </w:rPr>
        <w:tab/>
        <w:t xml:space="preserve">L’échéancier et le coût probable des travaux de démolition et de réutilisation du sol dégagé; </w:t>
      </w:r>
    </w:p>
    <w:p w14:paraId="756231AA" w14:textId="77777777" w:rsidR="001671E8" w:rsidRPr="00C43159" w:rsidRDefault="001671E8" w:rsidP="001671E8">
      <w:pPr>
        <w:tabs>
          <w:tab w:val="left" w:pos="2268"/>
        </w:tabs>
        <w:spacing w:line="240" w:lineRule="auto"/>
        <w:ind w:left="1985" w:firstLine="425"/>
        <w:rPr>
          <w:rFonts w:ascii="Arial" w:hAnsi="Arial" w:cs="Arial"/>
          <w:i/>
          <w:iCs/>
        </w:rPr>
      </w:pPr>
      <w:r w:rsidRPr="00C43159">
        <w:rPr>
          <w:rFonts w:ascii="Arial" w:hAnsi="Arial" w:cs="Arial"/>
          <w:i/>
          <w:iCs/>
        </w:rPr>
        <w:t xml:space="preserve">b. </w:t>
      </w:r>
      <w:r w:rsidRPr="00C43159">
        <w:rPr>
          <w:rFonts w:ascii="Arial" w:hAnsi="Arial" w:cs="Arial"/>
          <w:i/>
          <w:iCs/>
        </w:rPr>
        <w:tab/>
        <w:t xml:space="preserve">L’usage des constructions projetées; </w:t>
      </w:r>
    </w:p>
    <w:p w14:paraId="5318465C" w14:textId="77777777" w:rsidR="001671E8" w:rsidRPr="00C43159" w:rsidRDefault="001671E8" w:rsidP="001671E8">
      <w:pPr>
        <w:tabs>
          <w:tab w:val="left" w:pos="2268"/>
        </w:tabs>
        <w:spacing w:line="240" w:lineRule="auto"/>
        <w:ind w:left="2815" w:hanging="405"/>
        <w:rPr>
          <w:rFonts w:ascii="Arial" w:hAnsi="Arial" w:cs="Arial"/>
          <w:i/>
          <w:iCs/>
        </w:rPr>
      </w:pPr>
      <w:r w:rsidRPr="00C43159">
        <w:rPr>
          <w:rFonts w:ascii="Arial" w:hAnsi="Arial" w:cs="Arial"/>
          <w:i/>
          <w:iCs/>
        </w:rPr>
        <w:t xml:space="preserve">c. </w:t>
      </w:r>
      <w:r w:rsidRPr="00C43159">
        <w:rPr>
          <w:rFonts w:ascii="Arial" w:hAnsi="Arial" w:cs="Arial"/>
          <w:i/>
          <w:iCs/>
        </w:rPr>
        <w:tab/>
        <w:t xml:space="preserve">Les plans de construction sommaires et les élévations en couleurs de toutes les façades extérieures. Ces plans doivent indiquer le nombre d’étages, la hauteur totale de la construction, les matériaux de revêtement extérieur, les dimensions de l’immeuble, la localisation des ouvertures et autres composantes architecturales et les pentes de toit; </w:t>
      </w:r>
    </w:p>
    <w:p w14:paraId="65501E26" w14:textId="77777777" w:rsidR="001671E8" w:rsidRPr="00C43159" w:rsidRDefault="001671E8" w:rsidP="001671E8">
      <w:pPr>
        <w:tabs>
          <w:tab w:val="left" w:pos="2268"/>
        </w:tabs>
        <w:spacing w:line="240" w:lineRule="auto"/>
        <w:ind w:left="2815" w:hanging="405"/>
        <w:rPr>
          <w:rFonts w:ascii="Arial" w:hAnsi="Arial" w:cs="Arial"/>
          <w:i/>
          <w:iCs/>
        </w:rPr>
      </w:pPr>
      <w:r w:rsidRPr="00C43159">
        <w:rPr>
          <w:rFonts w:ascii="Arial" w:hAnsi="Arial" w:cs="Arial"/>
          <w:i/>
          <w:iCs/>
        </w:rPr>
        <w:t xml:space="preserve">d. </w:t>
      </w:r>
      <w:r w:rsidRPr="00C43159">
        <w:rPr>
          <w:rFonts w:ascii="Arial" w:hAnsi="Arial" w:cs="Arial"/>
          <w:i/>
          <w:iCs/>
        </w:rPr>
        <w:tab/>
        <w:t xml:space="preserve">Une perspective en couleurs de la construction projetée dans son milieu d’insertion; </w:t>
      </w:r>
    </w:p>
    <w:p w14:paraId="4DA172C4" w14:textId="77777777" w:rsidR="001671E8" w:rsidRPr="00C43159" w:rsidRDefault="001671E8" w:rsidP="001671E8">
      <w:pPr>
        <w:tabs>
          <w:tab w:val="left" w:pos="2268"/>
        </w:tabs>
        <w:spacing w:line="240" w:lineRule="auto"/>
        <w:ind w:left="2815" w:hanging="405"/>
        <w:rPr>
          <w:rFonts w:ascii="Arial" w:hAnsi="Arial" w:cs="Arial"/>
          <w:i/>
          <w:iCs/>
        </w:rPr>
      </w:pPr>
      <w:r w:rsidRPr="00C43159">
        <w:rPr>
          <w:rFonts w:ascii="Arial" w:hAnsi="Arial" w:cs="Arial"/>
          <w:i/>
          <w:iCs/>
        </w:rPr>
        <w:t xml:space="preserve">e. </w:t>
      </w:r>
      <w:r w:rsidRPr="00C43159">
        <w:rPr>
          <w:rFonts w:ascii="Arial" w:hAnsi="Arial" w:cs="Arial"/>
          <w:i/>
          <w:iCs/>
        </w:rPr>
        <w:tab/>
        <w:t xml:space="preserve">Le plan du projet d’implantation de toute nouvelle construction projetée ainsi que le plan du projet de toute opération cadastrale projetée, lesquels doivent être préparés par un arpenteur-géomètre. Ces plans doivent montrer tous les éléments susceptibles de favoriser la bonne compréhension du programme préliminaire de réutilisation du sol dégagé, notamment et de manière non limitative, les dimensions de chaque construction projetée et ses distances par rapport aux lignes du terrain; </w:t>
      </w:r>
    </w:p>
    <w:p w14:paraId="45BCB6AC" w14:textId="77777777" w:rsidR="001671E8" w:rsidRPr="00C43159" w:rsidRDefault="001671E8" w:rsidP="001671E8">
      <w:pPr>
        <w:tabs>
          <w:tab w:val="left" w:pos="2268"/>
        </w:tabs>
        <w:spacing w:line="240" w:lineRule="auto"/>
        <w:ind w:left="2815" w:hanging="405"/>
        <w:rPr>
          <w:rFonts w:ascii="Arial" w:hAnsi="Arial" w:cs="Arial"/>
          <w:i/>
          <w:iCs/>
        </w:rPr>
      </w:pPr>
      <w:r w:rsidRPr="00C43159">
        <w:rPr>
          <w:rFonts w:ascii="Arial" w:hAnsi="Arial" w:cs="Arial"/>
          <w:i/>
          <w:iCs/>
        </w:rPr>
        <w:t xml:space="preserve">f. </w:t>
      </w:r>
      <w:r w:rsidRPr="00C43159">
        <w:rPr>
          <w:rFonts w:ascii="Arial" w:hAnsi="Arial" w:cs="Arial"/>
          <w:i/>
          <w:iCs/>
        </w:rPr>
        <w:tab/>
        <w:t xml:space="preserve">Le plan des aménagements extérieurs et paysagers proposés incluant des aires de stationnement, de chargement et de déchargement et de transition, des clôtures, des haies et des installations septiques; </w:t>
      </w:r>
    </w:p>
    <w:p w14:paraId="73B8CCC8" w14:textId="77777777" w:rsidR="001671E8" w:rsidRPr="00C43159" w:rsidRDefault="001671E8" w:rsidP="001671E8">
      <w:pPr>
        <w:tabs>
          <w:tab w:val="left" w:pos="2268"/>
        </w:tabs>
        <w:spacing w:line="240" w:lineRule="auto"/>
        <w:ind w:left="2815" w:hanging="405"/>
        <w:rPr>
          <w:rFonts w:ascii="Arial" w:hAnsi="Arial" w:cs="Arial"/>
          <w:i/>
          <w:iCs/>
        </w:rPr>
      </w:pPr>
      <w:r w:rsidRPr="00C43159">
        <w:rPr>
          <w:rFonts w:ascii="Arial" w:hAnsi="Arial" w:cs="Arial"/>
          <w:i/>
          <w:iCs/>
        </w:rPr>
        <w:t xml:space="preserve">g. </w:t>
      </w:r>
      <w:r w:rsidRPr="00C43159">
        <w:rPr>
          <w:rFonts w:ascii="Arial" w:hAnsi="Arial" w:cs="Arial"/>
          <w:i/>
          <w:iCs/>
        </w:rPr>
        <w:tab/>
        <w:t xml:space="preserve">Dans le cas d’un terrain contaminé, l’échéancier des travaux de décontamination et le coût probable de ces travaux; </w:t>
      </w:r>
    </w:p>
    <w:p w14:paraId="13950EDE" w14:textId="77777777" w:rsidR="001671E8" w:rsidRPr="00C43159" w:rsidRDefault="001671E8" w:rsidP="001671E8">
      <w:pPr>
        <w:tabs>
          <w:tab w:val="left" w:pos="2268"/>
        </w:tabs>
        <w:spacing w:line="240" w:lineRule="auto"/>
        <w:ind w:left="2815" w:hanging="405"/>
        <w:rPr>
          <w:rFonts w:ascii="Arial" w:hAnsi="Arial" w:cs="Arial"/>
          <w:i/>
          <w:iCs/>
        </w:rPr>
      </w:pPr>
      <w:r w:rsidRPr="00C43159">
        <w:rPr>
          <w:rFonts w:ascii="Arial" w:hAnsi="Arial" w:cs="Arial"/>
          <w:i/>
          <w:iCs/>
        </w:rPr>
        <w:t xml:space="preserve">h. </w:t>
      </w:r>
      <w:r w:rsidRPr="00C43159">
        <w:rPr>
          <w:rFonts w:ascii="Arial" w:hAnsi="Arial" w:cs="Arial"/>
          <w:i/>
          <w:iCs/>
        </w:rPr>
        <w:tab/>
        <w:t xml:space="preserve">Tout autre document ou information nécessaire à la bonne compréhension du projet proposé ou de l’utilisation qui sera fait du terrain à la suite de la démolition. </w:t>
      </w:r>
    </w:p>
    <w:p w14:paraId="58681803" w14:textId="77777777" w:rsidR="001671E8" w:rsidRPr="00C43159" w:rsidRDefault="001671E8" w:rsidP="001671E8">
      <w:pPr>
        <w:spacing w:line="240" w:lineRule="auto"/>
        <w:ind w:left="1985" w:firstLine="425"/>
        <w:rPr>
          <w:rFonts w:ascii="Arial" w:hAnsi="Arial" w:cs="Arial"/>
          <w:i/>
          <w:iCs/>
        </w:rPr>
      </w:pPr>
    </w:p>
    <w:p w14:paraId="2C6E223A"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k) </w:t>
      </w:r>
      <w:r w:rsidRPr="00C43159">
        <w:rPr>
          <w:rFonts w:ascii="Arial" w:hAnsi="Arial" w:cs="Arial"/>
          <w:i/>
          <w:iCs/>
        </w:rPr>
        <w:tab/>
        <w:t xml:space="preserve">L’échéancier et le coût probable des travaux de démolition et de réutilisation du sol dégagé; </w:t>
      </w:r>
    </w:p>
    <w:p w14:paraId="1823DD92" w14:textId="77777777" w:rsidR="001671E8" w:rsidRPr="00C43159" w:rsidRDefault="001671E8" w:rsidP="001671E8">
      <w:pPr>
        <w:tabs>
          <w:tab w:val="left" w:pos="1701"/>
        </w:tabs>
        <w:spacing w:line="240" w:lineRule="auto"/>
        <w:ind w:left="1985" w:firstLine="425"/>
        <w:rPr>
          <w:rFonts w:ascii="Arial" w:hAnsi="Arial" w:cs="Arial"/>
          <w:i/>
          <w:iCs/>
        </w:rPr>
      </w:pPr>
    </w:p>
    <w:p w14:paraId="32F7DCFE"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l) </w:t>
      </w:r>
      <w:r w:rsidRPr="00C43159">
        <w:rPr>
          <w:rFonts w:ascii="Arial" w:hAnsi="Arial" w:cs="Arial"/>
          <w:i/>
          <w:iCs/>
        </w:rPr>
        <w:tab/>
        <w:t xml:space="preserve">La description des méthodes de démolition et de disposition des matériaux; </w:t>
      </w:r>
    </w:p>
    <w:p w14:paraId="69E5C387" w14:textId="77777777" w:rsidR="001671E8" w:rsidRPr="00C43159" w:rsidRDefault="001671E8" w:rsidP="001671E8">
      <w:pPr>
        <w:tabs>
          <w:tab w:val="left" w:pos="1701"/>
        </w:tabs>
        <w:spacing w:line="240" w:lineRule="auto"/>
        <w:ind w:left="1985" w:firstLine="425"/>
        <w:rPr>
          <w:rFonts w:ascii="Arial" w:hAnsi="Arial" w:cs="Arial"/>
          <w:i/>
          <w:iCs/>
        </w:rPr>
      </w:pPr>
    </w:p>
    <w:p w14:paraId="2E8B0848"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m) </w:t>
      </w:r>
      <w:r w:rsidRPr="00C43159">
        <w:rPr>
          <w:rFonts w:ascii="Arial" w:hAnsi="Arial" w:cs="Arial"/>
          <w:i/>
          <w:iCs/>
        </w:rPr>
        <w:tab/>
        <w:t xml:space="preserve">Dans le cas d’un immeuble comprenant un ou plusieurs logements, la déclaration du propriétaire indiquant que chacun des locataires a été avisé, par écrit, de son intention d’obtenir une autorisation de démolition auprès du comité; </w:t>
      </w:r>
    </w:p>
    <w:p w14:paraId="26C97DC3" w14:textId="4C348918" w:rsidR="001671E8" w:rsidRDefault="001671E8" w:rsidP="001671E8">
      <w:pPr>
        <w:tabs>
          <w:tab w:val="left" w:pos="1701"/>
        </w:tabs>
        <w:spacing w:line="240" w:lineRule="auto"/>
        <w:ind w:left="1985" w:firstLine="425"/>
        <w:rPr>
          <w:rFonts w:ascii="Arial" w:hAnsi="Arial" w:cs="Arial"/>
          <w:i/>
          <w:iCs/>
        </w:rPr>
      </w:pPr>
    </w:p>
    <w:p w14:paraId="167C3A68" w14:textId="36D975B5" w:rsidR="001671E8" w:rsidRDefault="001671E8" w:rsidP="001671E8">
      <w:pPr>
        <w:tabs>
          <w:tab w:val="left" w:pos="1701"/>
        </w:tabs>
        <w:spacing w:line="240" w:lineRule="auto"/>
        <w:ind w:left="1985" w:firstLine="425"/>
        <w:rPr>
          <w:rFonts w:ascii="Arial" w:hAnsi="Arial" w:cs="Arial"/>
          <w:i/>
          <w:iCs/>
        </w:rPr>
      </w:pPr>
    </w:p>
    <w:p w14:paraId="4F8576FF" w14:textId="77777777" w:rsidR="001671E8" w:rsidRPr="00C43159" w:rsidRDefault="001671E8" w:rsidP="001671E8">
      <w:pPr>
        <w:tabs>
          <w:tab w:val="left" w:pos="1701"/>
        </w:tabs>
        <w:spacing w:line="240" w:lineRule="auto"/>
        <w:ind w:left="1985" w:firstLine="425"/>
        <w:rPr>
          <w:rFonts w:ascii="Arial" w:hAnsi="Arial" w:cs="Arial"/>
          <w:i/>
          <w:iCs/>
        </w:rPr>
      </w:pPr>
    </w:p>
    <w:p w14:paraId="1AEA5FE2" w14:textId="77777777" w:rsidR="001671E8"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n) </w:t>
      </w:r>
      <w:r w:rsidRPr="00C43159">
        <w:rPr>
          <w:rFonts w:ascii="Arial" w:hAnsi="Arial" w:cs="Arial"/>
          <w:i/>
          <w:iCs/>
        </w:rPr>
        <w:tab/>
        <w:t xml:space="preserve">Dans le cas d’un immeuble comprenant un ou plusieurs logements, les conditions de relogement des locataires; </w:t>
      </w:r>
    </w:p>
    <w:p w14:paraId="2C6D23DD" w14:textId="77777777" w:rsidR="001671E8" w:rsidRPr="00C43159" w:rsidRDefault="001671E8" w:rsidP="001671E8">
      <w:pPr>
        <w:tabs>
          <w:tab w:val="left" w:pos="1701"/>
        </w:tabs>
        <w:spacing w:line="240" w:lineRule="auto"/>
        <w:ind w:left="1985"/>
        <w:rPr>
          <w:rFonts w:ascii="Arial" w:hAnsi="Arial" w:cs="Arial"/>
          <w:i/>
          <w:iCs/>
        </w:rPr>
      </w:pPr>
    </w:p>
    <w:p w14:paraId="7205A90D"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o) </w:t>
      </w:r>
      <w:r w:rsidRPr="00C43159">
        <w:rPr>
          <w:rFonts w:ascii="Arial" w:hAnsi="Arial" w:cs="Arial"/>
          <w:i/>
          <w:iCs/>
        </w:rPr>
        <w:tab/>
        <w:t>Dans le cas d’un immeuble patrimonial :</w:t>
      </w:r>
    </w:p>
    <w:p w14:paraId="5E335AC5" w14:textId="77777777" w:rsidR="001671E8" w:rsidRPr="00C43159" w:rsidRDefault="001671E8" w:rsidP="001671E8">
      <w:pPr>
        <w:tabs>
          <w:tab w:val="left" w:pos="1701"/>
        </w:tabs>
        <w:spacing w:line="240" w:lineRule="auto"/>
        <w:ind w:left="1985"/>
        <w:rPr>
          <w:rFonts w:ascii="Arial" w:hAnsi="Arial" w:cs="Arial"/>
          <w:i/>
          <w:iCs/>
        </w:rPr>
      </w:pPr>
    </w:p>
    <w:p w14:paraId="732E2BED" w14:textId="77777777" w:rsidR="001671E8" w:rsidRPr="00C43159" w:rsidRDefault="001671E8" w:rsidP="001671E8">
      <w:pPr>
        <w:pStyle w:val="Paragraphedeliste"/>
        <w:widowControl w:val="0"/>
        <w:numPr>
          <w:ilvl w:val="0"/>
          <w:numId w:val="14"/>
        </w:numPr>
        <w:tabs>
          <w:tab w:val="left" w:pos="2268"/>
        </w:tabs>
        <w:overflowPunct/>
        <w:autoSpaceDE/>
        <w:autoSpaceDN/>
        <w:adjustRightInd/>
        <w:spacing w:line="240" w:lineRule="auto"/>
        <w:ind w:left="2694" w:hanging="284"/>
        <w:textAlignment w:val="auto"/>
        <w:rPr>
          <w:rFonts w:ascii="Arial" w:hAnsi="Arial" w:cs="Arial"/>
          <w:i/>
          <w:iCs/>
        </w:rPr>
      </w:pPr>
      <w:r w:rsidRPr="00C43159">
        <w:rPr>
          <w:rFonts w:ascii="Arial" w:hAnsi="Arial" w:cs="Arial"/>
          <w:i/>
          <w:iCs/>
        </w:rPr>
        <w:t>Un rapport d’inspection complet réalisé par un professionnel au sens de l’article 1 du Code des professions (chapitre C-26) dont l’ordre régit l’exercice de l’activité professionnelle visée par le présent article, incluant l’identification et la description de l’état de toutes les composantes et des systèmes, des défaillances et des travaux correctifs à réaliser;</w:t>
      </w:r>
    </w:p>
    <w:p w14:paraId="4D5826AC" w14:textId="77777777" w:rsidR="001671E8" w:rsidRPr="00C43159" w:rsidRDefault="001671E8" w:rsidP="001671E8">
      <w:pPr>
        <w:pStyle w:val="Paragraphedeliste"/>
        <w:widowControl w:val="0"/>
        <w:spacing w:line="240" w:lineRule="auto"/>
        <w:ind w:left="2694" w:firstLine="141"/>
        <w:rPr>
          <w:rFonts w:ascii="Arial" w:hAnsi="Arial" w:cs="Arial"/>
          <w:i/>
          <w:iCs/>
        </w:rPr>
      </w:pPr>
    </w:p>
    <w:p w14:paraId="49D06CD3" w14:textId="77777777" w:rsidR="001671E8" w:rsidRPr="00C43159" w:rsidRDefault="001671E8" w:rsidP="001671E8">
      <w:pPr>
        <w:pStyle w:val="Paragraphedeliste"/>
        <w:widowControl w:val="0"/>
        <w:numPr>
          <w:ilvl w:val="0"/>
          <w:numId w:val="14"/>
        </w:numPr>
        <w:overflowPunct/>
        <w:autoSpaceDE/>
        <w:autoSpaceDN/>
        <w:adjustRightInd/>
        <w:spacing w:line="240" w:lineRule="auto"/>
        <w:ind w:left="2694" w:hanging="284"/>
        <w:textAlignment w:val="auto"/>
        <w:rPr>
          <w:rFonts w:ascii="Arial" w:hAnsi="Arial" w:cs="Arial"/>
          <w:i/>
          <w:iCs/>
        </w:rPr>
      </w:pPr>
      <w:r w:rsidRPr="00C43159">
        <w:rPr>
          <w:rFonts w:ascii="Arial" w:hAnsi="Arial" w:cs="Arial"/>
          <w:i/>
          <w:iCs/>
        </w:rPr>
        <w:t>Un rapport d’évaluation, préparé par un évaluateur agréé, de la détérioration physique par vétusté du bâtiment à démolir;</w:t>
      </w:r>
    </w:p>
    <w:p w14:paraId="5BEBBA69" w14:textId="77777777" w:rsidR="001671E8" w:rsidRPr="00C43159" w:rsidRDefault="001671E8" w:rsidP="001671E8">
      <w:pPr>
        <w:pStyle w:val="Paragraphedeliste"/>
        <w:spacing w:line="240" w:lineRule="auto"/>
        <w:ind w:left="2694" w:firstLine="141"/>
        <w:rPr>
          <w:rFonts w:ascii="Arial" w:hAnsi="Arial" w:cs="Arial"/>
          <w:i/>
          <w:iCs/>
        </w:rPr>
      </w:pPr>
    </w:p>
    <w:p w14:paraId="7D5B2D3A" w14:textId="77777777" w:rsidR="001671E8" w:rsidRPr="00C43159" w:rsidRDefault="001671E8" w:rsidP="001671E8">
      <w:pPr>
        <w:pStyle w:val="Paragraphedeliste"/>
        <w:widowControl w:val="0"/>
        <w:numPr>
          <w:ilvl w:val="0"/>
          <w:numId w:val="14"/>
        </w:numPr>
        <w:overflowPunct/>
        <w:autoSpaceDE/>
        <w:autoSpaceDN/>
        <w:adjustRightInd/>
        <w:spacing w:line="240" w:lineRule="auto"/>
        <w:ind w:left="2694" w:hanging="284"/>
        <w:textAlignment w:val="auto"/>
        <w:rPr>
          <w:rFonts w:ascii="Arial" w:hAnsi="Arial" w:cs="Arial"/>
          <w:i/>
          <w:iCs/>
        </w:rPr>
      </w:pPr>
      <w:r w:rsidRPr="00C43159">
        <w:rPr>
          <w:rFonts w:ascii="Arial" w:hAnsi="Arial" w:cs="Arial"/>
          <w:i/>
          <w:iCs/>
        </w:rPr>
        <w:t>Une analyse de l’intérêt patrimonial de l’immeuble réalisée par un expert en la matière;</w:t>
      </w:r>
    </w:p>
    <w:p w14:paraId="2DE2F72B" w14:textId="77777777" w:rsidR="001671E8" w:rsidRDefault="001671E8" w:rsidP="001671E8">
      <w:pPr>
        <w:pStyle w:val="Paragraphedeliste"/>
        <w:ind w:left="2694" w:firstLine="141"/>
        <w:rPr>
          <w:rFonts w:ascii="Arial" w:hAnsi="Arial" w:cs="Arial"/>
          <w:i/>
          <w:iCs/>
        </w:rPr>
      </w:pPr>
    </w:p>
    <w:p w14:paraId="2BC3D1B8" w14:textId="77777777" w:rsidR="001671E8" w:rsidRPr="00C43159" w:rsidRDefault="001671E8" w:rsidP="001671E8">
      <w:pPr>
        <w:pStyle w:val="Paragraphedeliste"/>
        <w:widowControl w:val="0"/>
        <w:numPr>
          <w:ilvl w:val="0"/>
          <w:numId w:val="14"/>
        </w:numPr>
        <w:overflowPunct/>
        <w:autoSpaceDE/>
        <w:autoSpaceDN/>
        <w:adjustRightInd/>
        <w:spacing w:line="240" w:lineRule="auto"/>
        <w:ind w:left="2694" w:hanging="284"/>
        <w:textAlignment w:val="auto"/>
        <w:rPr>
          <w:rFonts w:ascii="Arial" w:hAnsi="Arial" w:cs="Arial"/>
          <w:i/>
          <w:iCs/>
        </w:rPr>
      </w:pPr>
      <w:r w:rsidRPr="00C43159">
        <w:rPr>
          <w:rFonts w:ascii="Arial" w:hAnsi="Arial" w:cs="Arial"/>
          <w:i/>
          <w:iCs/>
        </w:rPr>
        <w:lastRenderedPageBreak/>
        <w:t>Une estimation des coûts de préservation ou de restauration de l’immeuble.</w:t>
      </w:r>
    </w:p>
    <w:p w14:paraId="12513B6A" w14:textId="77777777" w:rsidR="001671E8" w:rsidRPr="00C43159" w:rsidRDefault="001671E8" w:rsidP="001671E8">
      <w:pPr>
        <w:tabs>
          <w:tab w:val="left" w:pos="1701"/>
        </w:tabs>
        <w:spacing w:line="240" w:lineRule="auto"/>
        <w:ind w:left="2694" w:firstLine="141"/>
        <w:rPr>
          <w:rFonts w:ascii="Arial" w:hAnsi="Arial" w:cs="Arial"/>
          <w:i/>
          <w:iCs/>
        </w:rPr>
      </w:pPr>
    </w:p>
    <w:p w14:paraId="5161147E"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p) </w:t>
      </w:r>
      <w:r w:rsidRPr="00C43159">
        <w:rPr>
          <w:rFonts w:ascii="Arial" w:hAnsi="Arial" w:cs="Arial"/>
          <w:i/>
          <w:iCs/>
        </w:rPr>
        <w:tab/>
        <w:t xml:space="preserve">Tout autre document ou information nécessaire à la bonne compréhension de la demande, dont notamment un rapport technique, un avis d’un professionnel. </w:t>
      </w:r>
    </w:p>
    <w:p w14:paraId="145C0E74" w14:textId="77777777" w:rsidR="001671E8" w:rsidRPr="00C43159" w:rsidRDefault="001671E8" w:rsidP="001671E8">
      <w:pPr>
        <w:spacing w:line="240" w:lineRule="auto"/>
        <w:ind w:left="1985"/>
        <w:rPr>
          <w:rFonts w:ascii="Arial" w:hAnsi="Arial" w:cs="Arial"/>
          <w:i/>
          <w:iCs/>
        </w:rPr>
      </w:pPr>
    </w:p>
    <w:p w14:paraId="2AA3221A" w14:textId="77777777" w:rsidR="001671E8" w:rsidRDefault="001671E8" w:rsidP="001671E8">
      <w:pPr>
        <w:spacing w:line="240" w:lineRule="auto"/>
        <w:ind w:left="1985"/>
        <w:rPr>
          <w:rFonts w:ascii="Arial" w:hAnsi="Arial" w:cs="Arial"/>
          <w:i/>
          <w:iCs/>
        </w:rPr>
      </w:pPr>
      <w:r w:rsidRPr="00C43159">
        <w:rPr>
          <w:rFonts w:ascii="Arial" w:hAnsi="Arial" w:cs="Arial"/>
          <w:i/>
          <w:iCs/>
        </w:rPr>
        <w:t xml:space="preserve">Malgré ce qui précède, la production d’un document visé au paragraphes j) et o) de l’alinéa précédent peut être soumis après que le comité a rendu une décision positive relativement à la demande d’autorisation de démolition, plutôt qu’avant l’étude de cette demande, auquel cas l’autorisation de démolition est conditionnelle à la confirmation, par le comité, de sa décision à la suite de l’analyse du document. </w:t>
      </w:r>
    </w:p>
    <w:p w14:paraId="4F600E7E" w14:textId="77777777" w:rsidR="001671E8" w:rsidRPr="00C43159" w:rsidRDefault="001671E8" w:rsidP="001671E8">
      <w:pPr>
        <w:spacing w:line="240" w:lineRule="auto"/>
        <w:ind w:left="1985"/>
        <w:rPr>
          <w:rFonts w:ascii="Arial" w:hAnsi="Arial" w:cs="Arial"/>
          <w:i/>
          <w:iCs/>
        </w:rPr>
      </w:pPr>
    </w:p>
    <w:p w14:paraId="3318E9D1"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4.4</w:t>
      </w:r>
      <w:r w:rsidRPr="00C43159">
        <w:rPr>
          <w:rFonts w:ascii="Arial" w:hAnsi="Arial" w:cs="Arial"/>
          <w:b/>
          <w:bCs/>
          <w:i/>
          <w:iCs/>
        </w:rPr>
        <w:tab/>
        <w:t xml:space="preserve">DEMANDE D’AVIS PRÉLIMINAIRE </w:t>
      </w:r>
    </w:p>
    <w:p w14:paraId="5DCEBBEF" w14:textId="77777777" w:rsidR="001671E8" w:rsidRPr="00C43159" w:rsidRDefault="001671E8" w:rsidP="001671E8">
      <w:pPr>
        <w:spacing w:line="240" w:lineRule="auto"/>
        <w:ind w:left="1985"/>
        <w:rPr>
          <w:rFonts w:ascii="Arial" w:hAnsi="Arial" w:cs="Arial"/>
          <w:i/>
          <w:iCs/>
        </w:rPr>
      </w:pPr>
    </w:p>
    <w:p w14:paraId="5F0CA4D3"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requérant peut demander au comité, en l’indiquant sur son formulaire de demande d’autorisation de démolition, un avis préliminaire quant à la recevabilité de la démolition de l’immeuble ou de son programme de réutilisation du sol dégagé. L’avis préliminaire du comité doit être motivé. La copie conforme de l’avis préliminaire est transmise sans délai au requérant. </w:t>
      </w:r>
    </w:p>
    <w:p w14:paraId="031C2D2A" w14:textId="77777777" w:rsidR="001671E8" w:rsidRPr="00C43159" w:rsidRDefault="001671E8" w:rsidP="001671E8">
      <w:pPr>
        <w:spacing w:line="240" w:lineRule="auto"/>
        <w:ind w:left="1985"/>
        <w:rPr>
          <w:rFonts w:ascii="Arial" w:hAnsi="Arial" w:cs="Arial"/>
          <w:i/>
          <w:iCs/>
        </w:rPr>
      </w:pPr>
    </w:p>
    <w:p w14:paraId="6AFD570F"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Si l’avis préliminaire du comité est favorable, la demande d’autorisation de démolition sera ensuite étudiée par le comité conformément au présent règlement.</w:t>
      </w:r>
    </w:p>
    <w:p w14:paraId="1401BA23" w14:textId="77777777" w:rsidR="001671E8" w:rsidRPr="00C43159" w:rsidRDefault="001671E8" w:rsidP="001671E8">
      <w:pPr>
        <w:spacing w:line="240" w:lineRule="auto"/>
        <w:ind w:left="1985"/>
        <w:rPr>
          <w:rFonts w:ascii="Arial" w:hAnsi="Arial" w:cs="Arial"/>
          <w:i/>
          <w:iCs/>
        </w:rPr>
      </w:pPr>
    </w:p>
    <w:p w14:paraId="214E9979"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Si l’avis préliminaire du comité est défavorable, le requérant peut modifier son programme de réutilisation du sol dégagé et le transmettre au fonctionnaire désigné dans un délai de 45 jours suivant l’avis préliminaire. Le projet modifié sera ensuite étudié avec la demande par le comité conformément au présent règlement.</w:t>
      </w:r>
    </w:p>
    <w:p w14:paraId="5F6278BE" w14:textId="77777777" w:rsidR="001671E8" w:rsidRDefault="001671E8" w:rsidP="001671E8">
      <w:pPr>
        <w:spacing w:line="240" w:lineRule="auto"/>
        <w:ind w:left="1985"/>
        <w:rPr>
          <w:rFonts w:ascii="Arial" w:hAnsi="Arial" w:cs="Arial"/>
          <w:i/>
          <w:iCs/>
        </w:rPr>
      </w:pPr>
    </w:p>
    <w:p w14:paraId="5FBEFD4B"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Si le demandeur ne dépose pas de programme modifié dans un délai de 45 jours suivant l’avis défavorable et qu’il ne retire pas sa demande, elle sera ensuite étudiée par le comité.</w:t>
      </w:r>
    </w:p>
    <w:p w14:paraId="3D081225" w14:textId="77777777" w:rsidR="001671E8" w:rsidRPr="00C43159" w:rsidRDefault="001671E8" w:rsidP="001671E8">
      <w:pPr>
        <w:widowControl w:val="0"/>
        <w:spacing w:line="240" w:lineRule="auto"/>
        <w:ind w:left="1985"/>
        <w:rPr>
          <w:rFonts w:ascii="Arial" w:hAnsi="Arial" w:cs="Arial"/>
          <w:i/>
          <w:iCs/>
        </w:rPr>
      </w:pPr>
    </w:p>
    <w:p w14:paraId="79ACDE7E"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À la suite d’un avis défavorable, le requérant peut également retirer sa demande. La demande de retrait écrite doit être signée et déposée au fonctionnaire désigné dans les 45 jours de l’avis défavorable.</w:t>
      </w:r>
    </w:p>
    <w:p w14:paraId="77E08BCB" w14:textId="77777777" w:rsidR="001671E8" w:rsidRDefault="001671E8" w:rsidP="001671E8">
      <w:pPr>
        <w:spacing w:line="240" w:lineRule="auto"/>
        <w:ind w:left="1985"/>
        <w:rPr>
          <w:rFonts w:ascii="Arial" w:hAnsi="Arial" w:cs="Arial"/>
          <w:i/>
          <w:iCs/>
        </w:rPr>
      </w:pPr>
    </w:p>
    <w:p w14:paraId="7C5FED0B"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4.5 </w:t>
      </w:r>
      <w:r w:rsidRPr="00C43159">
        <w:rPr>
          <w:rFonts w:ascii="Arial" w:hAnsi="Arial" w:cs="Arial"/>
          <w:b/>
          <w:bCs/>
          <w:i/>
          <w:iCs/>
        </w:rPr>
        <w:tab/>
        <w:t xml:space="preserve">COÛT DE LA DEMANDE </w:t>
      </w:r>
    </w:p>
    <w:p w14:paraId="0715BA68" w14:textId="77777777" w:rsidR="001671E8" w:rsidRPr="00C43159" w:rsidRDefault="001671E8" w:rsidP="001671E8">
      <w:pPr>
        <w:spacing w:line="240" w:lineRule="auto"/>
        <w:ind w:left="1985"/>
        <w:rPr>
          <w:rFonts w:ascii="Arial" w:hAnsi="Arial" w:cs="Arial"/>
          <w:i/>
          <w:iCs/>
        </w:rPr>
      </w:pPr>
    </w:p>
    <w:p w14:paraId="679CE18D"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coût de la demande d’autorisation et de la demande d’avis préliminaire est établi en vertu du règlement concernant la tarification des services municipaux en vigueur. Ce coût est payable à la municipalité et est non remboursable. </w:t>
      </w:r>
    </w:p>
    <w:p w14:paraId="0885B9CA" w14:textId="77777777" w:rsidR="001671E8" w:rsidRPr="00C43159" w:rsidRDefault="001671E8" w:rsidP="001671E8">
      <w:pPr>
        <w:spacing w:line="240" w:lineRule="auto"/>
        <w:ind w:left="1985"/>
        <w:rPr>
          <w:rFonts w:ascii="Arial" w:hAnsi="Arial" w:cs="Arial"/>
          <w:i/>
          <w:iCs/>
        </w:rPr>
      </w:pPr>
    </w:p>
    <w:p w14:paraId="0D352C83"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Aucun certificat d’autorisation ne peut être délivré si son coût n’est pas acquitté par le requérant. </w:t>
      </w:r>
    </w:p>
    <w:p w14:paraId="4BF964EC" w14:textId="77777777" w:rsidR="001671E8" w:rsidRPr="00C43159" w:rsidRDefault="001671E8" w:rsidP="001671E8">
      <w:pPr>
        <w:spacing w:line="240" w:lineRule="auto"/>
        <w:ind w:left="1985"/>
        <w:rPr>
          <w:rFonts w:ascii="Arial" w:hAnsi="Arial" w:cs="Arial"/>
          <w:i/>
          <w:iCs/>
        </w:rPr>
      </w:pPr>
    </w:p>
    <w:p w14:paraId="39A18894"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4.6 </w:t>
      </w:r>
      <w:r w:rsidRPr="00C43159">
        <w:rPr>
          <w:rFonts w:ascii="Arial" w:hAnsi="Arial" w:cs="Arial"/>
          <w:b/>
          <w:bCs/>
          <w:i/>
          <w:iCs/>
        </w:rPr>
        <w:tab/>
        <w:t xml:space="preserve">EXAMEN DE LA DEMANDE </w:t>
      </w:r>
    </w:p>
    <w:p w14:paraId="05015D40" w14:textId="77777777" w:rsidR="001671E8" w:rsidRPr="00C43159" w:rsidRDefault="001671E8" w:rsidP="001671E8">
      <w:pPr>
        <w:spacing w:line="240" w:lineRule="auto"/>
        <w:ind w:left="1985"/>
        <w:rPr>
          <w:rFonts w:ascii="Arial" w:hAnsi="Arial" w:cs="Arial"/>
          <w:i/>
          <w:iCs/>
        </w:rPr>
      </w:pPr>
    </w:p>
    <w:p w14:paraId="20631EAB"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L’autorité compétente examine la demande et vérifie si tous les renseignements et documents exigés ont été fournis. Lorsque la demande est complète, que les frais sont acquittés, elle est transmise au comité. </w:t>
      </w:r>
    </w:p>
    <w:p w14:paraId="159C455D" w14:textId="77777777" w:rsidR="001671E8" w:rsidRPr="00C43159" w:rsidRDefault="001671E8" w:rsidP="001671E8">
      <w:pPr>
        <w:spacing w:line="240" w:lineRule="auto"/>
        <w:ind w:left="1985"/>
        <w:rPr>
          <w:rFonts w:ascii="Arial" w:hAnsi="Arial" w:cs="Arial"/>
          <w:i/>
          <w:iCs/>
        </w:rPr>
      </w:pPr>
    </w:p>
    <w:p w14:paraId="271DBFF4"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Si les renseignements et documents sont incomplets ou imprécis, l’examen de la demande est suspendu jusqu’à ce que les renseignements et documents exigés aient été fournis par le requérant. </w:t>
      </w:r>
    </w:p>
    <w:p w14:paraId="3B59ABD6" w14:textId="77777777" w:rsidR="001671E8" w:rsidRDefault="001671E8" w:rsidP="001671E8">
      <w:pPr>
        <w:tabs>
          <w:tab w:val="left" w:pos="1134"/>
        </w:tabs>
        <w:spacing w:line="240" w:lineRule="auto"/>
        <w:ind w:left="1985"/>
        <w:rPr>
          <w:rFonts w:ascii="Arial" w:hAnsi="Arial" w:cs="Arial"/>
          <w:b/>
          <w:bCs/>
          <w:i/>
          <w:iCs/>
        </w:rPr>
      </w:pPr>
    </w:p>
    <w:p w14:paraId="7A22136B"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4.7 </w:t>
      </w:r>
      <w:r w:rsidRPr="00C43159">
        <w:rPr>
          <w:rFonts w:ascii="Arial" w:hAnsi="Arial" w:cs="Arial"/>
          <w:b/>
          <w:bCs/>
          <w:i/>
          <w:iCs/>
        </w:rPr>
        <w:tab/>
        <w:t>CADUCITÉ DE LA DEMANDE</w:t>
      </w:r>
    </w:p>
    <w:p w14:paraId="084FF88B" w14:textId="77777777" w:rsidR="001671E8" w:rsidRPr="00C43159" w:rsidRDefault="001671E8" w:rsidP="001671E8">
      <w:pPr>
        <w:spacing w:line="240" w:lineRule="auto"/>
        <w:ind w:left="1985"/>
        <w:rPr>
          <w:rFonts w:ascii="Arial" w:hAnsi="Arial" w:cs="Arial"/>
          <w:i/>
          <w:iCs/>
        </w:rPr>
      </w:pPr>
    </w:p>
    <w:p w14:paraId="7EFEABF5"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La demande d’autorisation devient caduque si le requérant n’a pas déposé tous les documents et renseignements requis à l’intérieur d’un délai de trois mois à partir du dépôt de la demande. </w:t>
      </w:r>
    </w:p>
    <w:p w14:paraId="0B17D071" w14:textId="77777777" w:rsidR="001671E8" w:rsidRPr="00C43159" w:rsidRDefault="001671E8" w:rsidP="001671E8">
      <w:pPr>
        <w:spacing w:line="240" w:lineRule="auto"/>
        <w:ind w:left="1985"/>
        <w:rPr>
          <w:rFonts w:ascii="Arial" w:hAnsi="Arial" w:cs="Arial"/>
          <w:i/>
          <w:iCs/>
        </w:rPr>
      </w:pPr>
    </w:p>
    <w:p w14:paraId="2BA42B09"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L’autorité compétente peut prolonger ce délai une seule fois à la demande du requérant à la suite de circonstances particulières le justifiant.</w:t>
      </w:r>
    </w:p>
    <w:p w14:paraId="5413C3A6" w14:textId="77777777" w:rsidR="001671E8" w:rsidRPr="00C43159" w:rsidRDefault="001671E8" w:rsidP="001671E8">
      <w:pPr>
        <w:spacing w:line="240" w:lineRule="auto"/>
        <w:ind w:left="1985"/>
        <w:rPr>
          <w:rFonts w:ascii="Arial" w:hAnsi="Arial" w:cs="Arial"/>
          <w:i/>
          <w:iCs/>
        </w:rPr>
      </w:pPr>
    </w:p>
    <w:p w14:paraId="154586CE"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Lorsqu’une demande d’autorisation est devenue caduque, le requérant doit à nouveau payer le coût relatif à une demande. À défaut de le faire dans les 30 jours suivant l’expiration du délai, il est réputé s’être désisté de sa demande.</w:t>
      </w:r>
    </w:p>
    <w:p w14:paraId="27515BF6" w14:textId="77777777" w:rsidR="001671E8" w:rsidRDefault="001671E8" w:rsidP="001671E8">
      <w:pPr>
        <w:spacing w:line="240" w:lineRule="auto"/>
        <w:ind w:left="1985"/>
        <w:rPr>
          <w:rFonts w:ascii="Arial" w:hAnsi="Arial" w:cs="Arial"/>
          <w:i/>
          <w:iCs/>
        </w:rPr>
      </w:pPr>
    </w:p>
    <w:p w14:paraId="7741BF03" w14:textId="77777777" w:rsidR="001671E8" w:rsidRPr="00C43159" w:rsidRDefault="001671E8" w:rsidP="001671E8">
      <w:pPr>
        <w:spacing w:line="240" w:lineRule="auto"/>
        <w:ind w:left="1985"/>
        <w:rPr>
          <w:rFonts w:ascii="Arial" w:hAnsi="Arial" w:cs="Arial"/>
          <w:i/>
          <w:iCs/>
        </w:rPr>
      </w:pPr>
    </w:p>
    <w:p w14:paraId="3049BD58" w14:textId="77777777" w:rsidR="001671E8" w:rsidRPr="00C43159" w:rsidRDefault="001671E8" w:rsidP="001671E8">
      <w:pPr>
        <w:pStyle w:val="Titre2"/>
        <w:numPr>
          <w:ilvl w:val="0"/>
          <w:numId w:val="0"/>
        </w:numPr>
        <w:spacing w:before="120" w:after="120" w:line="240" w:lineRule="auto"/>
        <w:ind w:left="1985"/>
        <w:rPr>
          <w:rFonts w:cs="Arial"/>
          <w:i w:val="0"/>
          <w:iCs/>
          <w:sz w:val="20"/>
        </w:rPr>
      </w:pPr>
      <w:bookmarkStart w:id="41" w:name="_Toc119999385"/>
      <w:r w:rsidRPr="00C43159">
        <w:rPr>
          <w:rFonts w:cs="Arial"/>
          <w:iCs/>
          <w:sz w:val="20"/>
        </w:rPr>
        <w:t>SECTION 2 : PROCÉDURE D’INFORMATION ET DE CONSULTATION</w:t>
      </w:r>
      <w:bookmarkEnd w:id="41"/>
    </w:p>
    <w:p w14:paraId="17F19823" w14:textId="77777777" w:rsidR="001671E8" w:rsidRPr="00C43159" w:rsidRDefault="001671E8" w:rsidP="001671E8">
      <w:pPr>
        <w:pStyle w:val="Titre2"/>
        <w:numPr>
          <w:ilvl w:val="0"/>
          <w:numId w:val="0"/>
        </w:numPr>
        <w:spacing w:before="0" w:line="240" w:lineRule="auto"/>
        <w:ind w:left="1985"/>
        <w:rPr>
          <w:rFonts w:cs="Arial"/>
          <w:i w:val="0"/>
          <w:iCs/>
          <w:sz w:val="20"/>
        </w:rPr>
      </w:pPr>
    </w:p>
    <w:p w14:paraId="2A662EEA"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4.8</w:t>
      </w:r>
      <w:r w:rsidRPr="00C43159">
        <w:rPr>
          <w:rFonts w:ascii="Arial" w:hAnsi="Arial" w:cs="Arial"/>
          <w:b/>
          <w:bCs/>
          <w:i/>
          <w:iCs/>
        </w:rPr>
        <w:tab/>
        <w:t xml:space="preserve">AVIS AUX LOCATAIRES </w:t>
      </w:r>
    </w:p>
    <w:p w14:paraId="2D228354" w14:textId="77777777" w:rsidR="001671E8" w:rsidRPr="00C43159" w:rsidRDefault="001671E8" w:rsidP="001671E8">
      <w:pPr>
        <w:spacing w:line="240" w:lineRule="auto"/>
        <w:ind w:left="1985"/>
        <w:rPr>
          <w:rFonts w:ascii="Arial" w:hAnsi="Arial" w:cs="Arial"/>
          <w:i/>
          <w:iCs/>
        </w:rPr>
      </w:pPr>
    </w:p>
    <w:p w14:paraId="2014E976"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requérant doit transmettre, par poste recommandée ou certifiée, dès le dépôt de la demande d’autorisation de démolition, un avis de celle-ci à chacun des locataires de l’immeuble. </w:t>
      </w:r>
    </w:p>
    <w:p w14:paraId="5D4D1354" w14:textId="77777777" w:rsidR="001671E8" w:rsidRPr="00C43159" w:rsidRDefault="001671E8" w:rsidP="001671E8">
      <w:pPr>
        <w:spacing w:line="240" w:lineRule="auto"/>
        <w:ind w:left="1985"/>
        <w:rPr>
          <w:rFonts w:ascii="Arial" w:hAnsi="Arial" w:cs="Arial"/>
          <w:i/>
          <w:iCs/>
        </w:rPr>
      </w:pPr>
    </w:p>
    <w:p w14:paraId="70EB77F2"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Une preuve de cette transmission doit être acheminée au fonctionnaire désigné dans un délai de 15 jours suivant ladite transmission.</w:t>
      </w:r>
    </w:p>
    <w:p w14:paraId="1465777A" w14:textId="77777777" w:rsidR="001671E8" w:rsidRPr="00C43159" w:rsidRDefault="001671E8" w:rsidP="001671E8">
      <w:pPr>
        <w:spacing w:line="240" w:lineRule="auto"/>
        <w:ind w:left="1985"/>
        <w:rPr>
          <w:rFonts w:ascii="Arial" w:hAnsi="Arial" w:cs="Arial"/>
          <w:i/>
          <w:iCs/>
        </w:rPr>
      </w:pPr>
    </w:p>
    <w:p w14:paraId="13A540D7"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4.9 </w:t>
      </w:r>
      <w:r w:rsidRPr="00C43159">
        <w:rPr>
          <w:rFonts w:ascii="Arial" w:hAnsi="Arial" w:cs="Arial"/>
          <w:b/>
          <w:bCs/>
          <w:i/>
          <w:iCs/>
        </w:rPr>
        <w:tab/>
        <w:t xml:space="preserve">AVIS PUBLIC ET AFFICHAGE </w:t>
      </w:r>
    </w:p>
    <w:p w14:paraId="45B53074" w14:textId="77777777" w:rsidR="001671E8" w:rsidRPr="00C43159" w:rsidRDefault="001671E8" w:rsidP="001671E8">
      <w:pPr>
        <w:spacing w:line="240" w:lineRule="auto"/>
        <w:ind w:left="1985"/>
        <w:rPr>
          <w:rFonts w:ascii="Arial" w:hAnsi="Arial" w:cs="Arial"/>
          <w:i/>
          <w:iCs/>
        </w:rPr>
      </w:pPr>
    </w:p>
    <w:p w14:paraId="53109C65"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la demande d’autorisation est complète et que les frais exigibles sont acquittés, un avis doit être : </w:t>
      </w:r>
    </w:p>
    <w:p w14:paraId="3F4CA8C1" w14:textId="77777777" w:rsidR="001671E8" w:rsidRPr="00C43159" w:rsidRDefault="001671E8" w:rsidP="001671E8">
      <w:pPr>
        <w:spacing w:line="240" w:lineRule="auto"/>
        <w:ind w:left="1985"/>
        <w:rPr>
          <w:rFonts w:ascii="Arial" w:hAnsi="Arial" w:cs="Arial"/>
          <w:i/>
          <w:iCs/>
        </w:rPr>
      </w:pPr>
    </w:p>
    <w:p w14:paraId="7AF2DAB0" w14:textId="77777777" w:rsidR="001671E8" w:rsidRPr="00C43159" w:rsidRDefault="001671E8" w:rsidP="001671E8">
      <w:pPr>
        <w:pStyle w:val="Paragraphedeliste"/>
        <w:numPr>
          <w:ilvl w:val="0"/>
          <w:numId w:val="16"/>
        </w:numPr>
        <w:tabs>
          <w:tab w:val="left" w:pos="1701"/>
        </w:tabs>
        <w:overflowPunct/>
        <w:autoSpaceDE/>
        <w:autoSpaceDN/>
        <w:adjustRightInd/>
        <w:spacing w:line="240" w:lineRule="auto"/>
        <w:ind w:left="1985" w:firstLine="0"/>
        <w:textAlignment w:val="auto"/>
        <w:rPr>
          <w:rFonts w:ascii="Arial" w:hAnsi="Arial" w:cs="Arial"/>
          <w:i/>
          <w:iCs/>
        </w:rPr>
      </w:pPr>
      <w:r w:rsidRPr="00C43159">
        <w:rPr>
          <w:rFonts w:ascii="Arial" w:hAnsi="Arial" w:cs="Arial"/>
          <w:i/>
          <w:iCs/>
        </w:rPr>
        <w:t>Publié sans délai dans un journal diffusé sur le territoire de la municipalité et sur son site web;</w:t>
      </w:r>
    </w:p>
    <w:p w14:paraId="51BC8554" w14:textId="77777777" w:rsidR="001671E8" w:rsidRPr="00C43159" w:rsidRDefault="001671E8" w:rsidP="001671E8">
      <w:pPr>
        <w:pStyle w:val="Paragraphedeliste"/>
        <w:tabs>
          <w:tab w:val="left" w:pos="1701"/>
        </w:tabs>
        <w:spacing w:line="240" w:lineRule="auto"/>
        <w:ind w:left="1985"/>
        <w:rPr>
          <w:rFonts w:ascii="Arial" w:hAnsi="Arial" w:cs="Arial"/>
          <w:i/>
          <w:iCs/>
        </w:rPr>
      </w:pPr>
    </w:p>
    <w:p w14:paraId="4853B6DD" w14:textId="77777777" w:rsidR="001671E8" w:rsidRPr="00C43159" w:rsidRDefault="001671E8" w:rsidP="001671E8">
      <w:pPr>
        <w:pStyle w:val="Paragraphedeliste"/>
        <w:numPr>
          <w:ilvl w:val="0"/>
          <w:numId w:val="16"/>
        </w:numPr>
        <w:tabs>
          <w:tab w:val="left" w:pos="1701"/>
        </w:tabs>
        <w:overflowPunct/>
        <w:autoSpaceDE/>
        <w:autoSpaceDN/>
        <w:adjustRightInd/>
        <w:spacing w:line="240" w:lineRule="auto"/>
        <w:ind w:left="1985" w:firstLine="0"/>
        <w:textAlignment w:val="auto"/>
        <w:rPr>
          <w:rFonts w:ascii="Arial" w:hAnsi="Arial" w:cs="Arial"/>
          <w:i/>
          <w:iCs/>
        </w:rPr>
      </w:pPr>
      <w:r w:rsidRPr="00C43159">
        <w:rPr>
          <w:rFonts w:ascii="Arial" w:hAnsi="Arial" w:cs="Arial"/>
          <w:i/>
          <w:iCs/>
        </w:rPr>
        <w:t xml:space="preserve">Affiché visiblement pour les passants sur l’immeuble concerné ou sur une pancarte fixée près de la voie publique lorsque l’immeuble concerné est situé trop en retrait de celle-ci. </w:t>
      </w:r>
    </w:p>
    <w:p w14:paraId="4E9B23D6" w14:textId="77777777" w:rsidR="001671E8" w:rsidRPr="00C43159" w:rsidRDefault="001671E8" w:rsidP="001671E8">
      <w:pPr>
        <w:spacing w:line="240" w:lineRule="auto"/>
        <w:ind w:left="1985"/>
        <w:rPr>
          <w:rFonts w:ascii="Arial" w:hAnsi="Arial" w:cs="Arial"/>
          <w:i/>
          <w:iCs/>
        </w:rPr>
      </w:pPr>
    </w:p>
    <w:p w14:paraId="30BAA3A2"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Ces avis doivent indiquer le jour, l’heure, l’endroit et l’objet de la séance du comité où il statuera sur la démolition de l’immeuble et reproduire le libellé de l’article 4.12 du présent règlement. </w:t>
      </w:r>
    </w:p>
    <w:p w14:paraId="03243DFF" w14:textId="77777777" w:rsidR="001671E8" w:rsidRPr="00C43159" w:rsidRDefault="001671E8" w:rsidP="001671E8">
      <w:pPr>
        <w:tabs>
          <w:tab w:val="left" w:pos="1134"/>
        </w:tabs>
        <w:spacing w:line="240" w:lineRule="auto"/>
        <w:ind w:left="1985"/>
        <w:rPr>
          <w:rFonts w:ascii="Arial" w:hAnsi="Arial" w:cs="Arial"/>
          <w:i/>
          <w:iCs/>
        </w:rPr>
      </w:pPr>
    </w:p>
    <w:p w14:paraId="206AFF55"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4.10 </w:t>
      </w:r>
      <w:r w:rsidRPr="00C43159">
        <w:rPr>
          <w:rFonts w:ascii="Arial" w:hAnsi="Arial" w:cs="Arial"/>
          <w:b/>
          <w:bCs/>
          <w:i/>
          <w:iCs/>
        </w:rPr>
        <w:tab/>
        <w:t xml:space="preserve">TRANSMISSION DE L’AVIS PUBLIC AU MINISTRE </w:t>
      </w:r>
    </w:p>
    <w:p w14:paraId="43D2335A" w14:textId="77777777" w:rsidR="001671E8" w:rsidRPr="00C43159" w:rsidRDefault="001671E8" w:rsidP="001671E8">
      <w:pPr>
        <w:spacing w:line="240" w:lineRule="auto"/>
        <w:ind w:left="1985"/>
        <w:rPr>
          <w:rFonts w:ascii="Arial" w:hAnsi="Arial" w:cs="Arial"/>
          <w:i/>
          <w:iCs/>
        </w:rPr>
      </w:pPr>
    </w:p>
    <w:p w14:paraId="7208DB82"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la demande est relative à un immeuble patrimonial, une copie de l’avis public doit être transmise sans délai au ministre de la Culture et des Communications. </w:t>
      </w:r>
    </w:p>
    <w:p w14:paraId="58DA05EF" w14:textId="77777777" w:rsidR="001671E8" w:rsidRPr="00C43159" w:rsidRDefault="001671E8" w:rsidP="001671E8">
      <w:pPr>
        <w:spacing w:line="240" w:lineRule="auto"/>
        <w:ind w:left="1985"/>
        <w:rPr>
          <w:rFonts w:ascii="Arial" w:hAnsi="Arial" w:cs="Arial"/>
          <w:i/>
          <w:iCs/>
        </w:rPr>
      </w:pPr>
    </w:p>
    <w:p w14:paraId="3F227778"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4.11</w:t>
      </w:r>
      <w:r w:rsidRPr="00C43159">
        <w:rPr>
          <w:rFonts w:ascii="Arial" w:hAnsi="Arial" w:cs="Arial"/>
          <w:b/>
          <w:bCs/>
          <w:i/>
          <w:iCs/>
        </w:rPr>
        <w:tab/>
        <w:t xml:space="preserve">OPPOSITION </w:t>
      </w:r>
    </w:p>
    <w:p w14:paraId="284E01AC" w14:textId="77777777" w:rsidR="001671E8" w:rsidRPr="00C43159" w:rsidRDefault="001671E8" w:rsidP="001671E8">
      <w:pPr>
        <w:spacing w:line="240" w:lineRule="auto"/>
        <w:ind w:left="1985"/>
        <w:rPr>
          <w:rFonts w:ascii="Arial" w:hAnsi="Arial" w:cs="Arial"/>
          <w:i/>
          <w:iCs/>
        </w:rPr>
      </w:pPr>
    </w:p>
    <w:p w14:paraId="53A2FD79"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Toute personne désirant s'opposer à la démolition doit, dans les 10 jours de la publication de l'avis public ou, à défaut, dans les 10 jours qui suivent l’affichage de l’avis sur l’immeuble concerné, faire connaître par écrit son opposition motivée au greffier-trésorier de la municipalité. </w:t>
      </w:r>
    </w:p>
    <w:p w14:paraId="2EE2EA91" w14:textId="77777777" w:rsidR="001671E8" w:rsidRDefault="001671E8" w:rsidP="001671E8">
      <w:pPr>
        <w:spacing w:line="240" w:lineRule="auto"/>
        <w:ind w:left="1985"/>
        <w:rPr>
          <w:rFonts w:ascii="Arial" w:hAnsi="Arial" w:cs="Arial"/>
          <w:i/>
          <w:iCs/>
        </w:rPr>
      </w:pPr>
    </w:p>
    <w:p w14:paraId="524D8DD3" w14:textId="77777777" w:rsidR="001671E8" w:rsidRPr="00C43159" w:rsidRDefault="001671E8" w:rsidP="001671E8">
      <w:pPr>
        <w:spacing w:line="240" w:lineRule="auto"/>
        <w:ind w:left="1985"/>
        <w:rPr>
          <w:rFonts w:ascii="Arial" w:hAnsi="Arial" w:cs="Arial"/>
          <w:i/>
          <w:iCs/>
        </w:rPr>
      </w:pPr>
    </w:p>
    <w:p w14:paraId="0446A6A1"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Le fonctionnaire désigné transmet au requérant, dès que possible et avant le début des travaux d’étude du comité, une copie de toute opposition écrite reçue en vertu de l’article 148.0.7 de la Loi sur l’aménagement et l’urbanisme (chapitre A-19.1). </w:t>
      </w:r>
    </w:p>
    <w:p w14:paraId="25733333" w14:textId="77777777" w:rsidR="001671E8" w:rsidRPr="00C43159" w:rsidRDefault="001671E8" w:rsidP="001671E8">
      <w:pPr>
        <w:spacing w:line="240" w:lineRule="auto"/>
        <w:ind w:left="1985"/>
        <w:rPr>
          <w:rFonts w:ascii="Arial" w:hAnsi="Arial" w:cs="Arial"/>
          <w:i/>
          <w:iCs/>
        </w:rPr>
      </w:pPr>
    </w:p>
    <w:p w14:paraId="4F7FF4A8"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4.12 </w:t>
      </w:r>
      <w:r w:rsidRPr="00C43159">
        <w:rPr>
          <w:rFonts w:ascii="Arial" w:hAnsi="Arial" w:cs="Arial"/>
          <w:b/>
          <w:bCs/>
          <w:i/>
          <w:iCs/>
        </w:rPr>
        <w:tab/>
        <w:t xml:space="preserve">INTERVENTION POUR L’OBTENTION D’UN DÉLAI </w:t>
      </w:r>
    </w:p>
    <w:p w14:paraId="7AD9B5A8" w14:textId="77777777" w:rsidR="001671E8" w:rsidRPr="00C43159" w:rsidRDefault="001671E8" w:rsidP="001671E8">
      <w:pPr>
        <w:spacing w:line="240" w:lineRule="auto"/>
        <w:ind w:left="1985"/>
        <w:rPr>
          <w:rFonts w:ascii="Arial" w:hAnsi="Arial" w:cs="Arial"/>
          <w:i/>
          <w:iCs/>
        </w:rPr>
      </w:pPr>
    </w:p>
    <w:p w14:paraId="0D1AEC10"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l'immeuble visé par la demande comprend un ou plusieurs logements, une personne qui désire acquérir cet immeuble pour en conserver le caractère locatif résidentiel peut, tant que le comité n'a pas rendu sa décision, intervenir par écrit auprès du greffier-trésorier de la municipalité pour demander un délai afin d'entreprendre ou de poursuivre des démarches en vue d’acquérir l'immeuble. </w:t>
      </w:r>
    </w:p>
    <w:p w14:paraId="5CDEE95E" w14:textId="77777777" w:rsidR="001671E8" w:rsidRPr="00C43159" w:rsidRDefault="001671E8" w:rsidP="001671E8">
      <w:pPr>
        <w:spacing w:line="240" w:lineRule="auto"/>
        <w:ind w:left="1985"/>
        <w:rPr>
          <w:rFonts w:ascii="Arial" w:hAnsi="Arial" w:cs="Arial"/>
          <w:i/>
          <w:iCs/>
        </w:rPr>
      </w:pPr>
    </w:p>
    <w:p w14:paraId="6EABA6E5"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Une telle intervention peut également être faite par une personne qui désire acquérir un immeuble patrimonial visé par une demande d’autorisation de démolition pour en conserver le caractère patrimonial. </w:t>
      </w:r>
    </w:p>
    <w:p w14:paraId="4A2E80AC" w14:textId="77777777" w:rsidR="001671E8" w:rsidRPr="00C43159" w:rsidRDefault="001671E8" w:rsidP="001671E8">
      <w:pPr>
        <w:spacing w:line="240" w:lineRule="auto"/>
        <w:ind w:left="1985"/>
        <w:rPr>
          <w:rFonts w:ascii="Arial" w:hAnsi="Arial" w:cs="Arial"/>
          <w:i/>
          <w:iCs/>
        </w:rPr>
      </w:pPr>
    </w:p>
    <w:p w14:paraId="750B2C75"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Si le comité estime que les circonstances le justifient, il reporte le prononcé de sa décision et accorde à l'intervenant un délai d’au plus deux mois à compter de la fin de la séance pour permettre aux négociations d’aboutir. Le comité ne peut reporter le prononcé de sa décision pour ce motif qu'une fois.</w:t>
      </w:r>
    </w:p>
    <w:p w14:paraId="48B58CE0" w14:textId="77777777" w:rsidR="001671E8" w:rsidRPr="00C43159" w:rsidRDefault="001671E8" w:rsidP="001671E8">
      <w:pPr>
        <w:widowControl w:val="0"/>
        <w:spacing w:line="240" w:lineRule="auto"/>
        <w:ind w:left="1985"/>
        <w:rPr>
          <w:rFonts w:ascii="Arial" w:hAnsi="Arial" w:cs="Arial"/>
          <w:i/>
          <w:iCs/>
        </w:rPr>
      </w:pPr>
    </w:p>
    <w:p w14:paraId="77EA3753"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4.13 </w:t>
      </w:r>
      <w:r w:rsidRPr="00C43159">
        <w:rPr>
          <w:rFonts w:ascii="Arial" w:hAnsi="Arial" w:cs="Arial"/>
          <w:b/>
          <w:bCs/>
          <w:i/>
          <w:iCs/>
        </w:rPr>
        <w:tab/>
        <w:t>AUDITION PUBLIQUE</w:t>
      </w:r>
    </w:p>
    <w:p w14:paraId="6F597611" w14:textId="77777777" w:rsidR="001671E8" w:rsidRPr="00C43159" w:rsidRDefault="001671E8" w:rsidP="001671E8">
      <w:pPr>
        <w:widowControl w:val="0"/>
        <w:spacing w:line="240" w:lineRule="auto"/>
        <w:ind w:left="1985"/>
        <w:rPr>
          <w:rFonts w:ascii="Arial" w:hAnsi="Arial" w:cs="Arial"/>
          <w:i/>
          <w:iCs/>
          <w:highlight w:val="yellow"/>
        </w:rPr>
      </w:pPr>
    </w:p>
    <w:p w14:paraId="56136163" w14:textId="77777777" w:rsidR="001671E8" w:rsidRPr="00C43159" w:rsidRDefault="001671E8" w:rsidP="001671E8">
      <w:pPr>
        <w:tabs>
          <w:tab w:val="left" w:pos="1134"/>
        </w:tabs>
        <w:spacing w:line="240" w:lineRule="auto"/>
        <w:ind w:left="1985"/>
        <w:rPr>
          <w:rFonts w:ascii="Arial" w:hAnsi="Arial" w:cs="Arial"/>
          <w:i/>
          <w:iCs/>
        </w:rPr>
      </w:pPr>
      <w:r w:rsidRPr="00C43159">
        <w:rPr>
          <w:rFonts w:ascii="Arial" w:hAnsi="Arial" w:cs="Arial"/>
          <w:i/>
          <w:iCs/>
        </w:rPr>
        <w:t xml:space="preserve">Le comité tient une audition publique lorsque la demande d’autorisation est relative à un immeuble patrimonial ainsi que dans tout autre cas où il l’estime opportun. </w:t>
      </w:r>
    </w:p>
    <w:p w14:paraId="52FCED06" w14:textId="251A4966" w:rsidR="001671E8" w:rsidRDefault="001671E8" w:rsidP="001671E8">
      <w:pPr>
        <w:widowControl w:val="0"/>
        <w:spacing w:line="240" w:lineRule="auto"/>
        <w:ind w:left="1985"/>
        <w:rPr>
          <w:rFonts w:ascii="Arial" w:hAnsi="Arial" w:cs="Arial"/>
          <w:i/>
          <w:iCs/>
        </w:rPr>
      </w:pPr>
    </w:p>
    <w:p w14:paraId="7C7E9E13" w14:textId="20833ECF" w:rsidR="004B7E68" w:rsidRDefault="004B7E68" w:rsidP="001671E8">
      <w:pPr>
        <w:widowControl w:val="0"/>
        <w:spacing w:line="240" w:lineRule="auto"/>
        <w:ind w:left="1985"/>
        <w:rPr>
          <w:rFonts w:ascii="Arial" w:hAnsi="Arial" w:cs="Arial"/>
          <w:i/>
          <w:iCs/>
        </w:rPr>
      </w:pPr>
    </w:p>
    <w:p w14:paraId="660D4112" w14:textId="77777777" w:rsidR="004B7E68" w:rsidRPr="00C43159" w:rsidRDefault="004B7E68" w:rsidP="001671E8">
      <w:pPr>
        <w:widowControl w:val="0"/>
        <w:spacing w:line="240" w:lineRule="auto"/>
        <w:ind w:left="1985"/>
        <w:rPr>
          <w:rFonts w:ascii="Arial" w:hAnsi="Arial" w:cs="Arial"/>
          <w:i/>
          <w:iCs/>
        </w:rPr>
      </w:pPr>
    </w:p>
    <w:p w14:paraId="4C1DE90E"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lastRenderedPageBreak/>
        <w:t>L’audition publique se déroule selon la procédure suivante :</w:t>
      </w:r>
    </w:p>
    <w:p w14:paraId="32828AD0" w14:textId="77777777" w:rsidR="001671E8" w:rsidRPr="00C43159" w:rsidRDefault="001671E8" w:rsidP="001671E8">
      <w:pPr>
        <w:widowControl w:val="0"/>
        <w:spacing w:line="240" w:lineRule="auto"/>
        <w:ind w:left="1985"/>
        <w:rPr>
          <w:rFonts w:ascii="Arial" w:hAnsi="Arial" w:cs="Arial"/>
          <w:i/>
          <w:iCs/>
        </w:rPr>
      </w:pPr>
    </w:p>
    <w:p w14:paraId="55142767"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1° </w:t>
      </w:r>
      <w:r w:rsidRPr="00C43159">
        <w:rPr>
          <w:rFonts w:ascii="Arial" w:hAnsi="Arial" w:cs="Arial"/>
          <w:i/>
          <w:iCs/>
        </w:rPr>
        <w:tab/>
        <w:t>Le demandeur explique d’abord sa demande et, le cas échéant, le projet de réutilisation du sol dégagé;</w:t>
      </w:r>
    </w:p>
    <w:p w14:paraId="01386C18" w14:textId="77777777" w:rsidR="001671E8" w:rsidRPr="00C43159" w:rsidRDefault="001671E8" w:rsidP="001671E8">
      <w:pPr>
        <w:widowControl w:val="0"/>
        <w:tabs>
          <w:tab w:val="left" w:pos="1701"/>
        </w:tabs>
        <w:spacing w:line="240" w:lineRule="auto"/>
        <w:ind w:left="1985"/>
        <w:rPr>
          <w:rFonts w:ascii="Arial" w:hAnsi="Arial" w:cs="Arial"/>
          <w:i/>
          <w:iCs/>
        </w:rPr>
      </w:pPr>
    </w:p>
    <w:p w14:paraId="6C9787BE"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2° </w:t>
      </w:r>
      <w:r w:rsidRPr="00C43159">
        <w:rPr>
          <w:rFonts w:ascii="Arial" w:hAnsi="Arial" w:cs="Arial"/>
          <w:i/>
          <w:iCs/>
        </w:rPr>
        <w:tab/>
        <w:t>Toute autre personne a ensuite le droit d’être entendue et peut être représentée à cette fin. L’ordre d’intervention est le suivant :</w:t>
      </w:r>
    </w:p>
    <w:p w14:paraId="0C3F789E" w14:textId="77777777" w:rsidR="001671E8" w:rsidRPr="00C43159" w:rsidRDefault="001671E8" w:rsidP="001671E8">
      <w:pPr>
        <w:widowControl w:val="0"/>
        <w:tabs>
          <w:tab w:val="left" w:pos="1701"/>
        </w:tabs>
        <w:spacing w:line="240" w:lineRule="auto"/>
        <w:ind w:left="1985" w:firstLine="567"/>
        <w:rPr>
          <w:rFonts w:ascii="Arial" w:hAnsi="Arial" w:cs="Arial"/>
          <w:i/>
          <w:iCs/>
        </w:rPr>
      </w:pPr>
    </w:p>
    <w:p w14:paraId="7A02F653" w14:textId="77777777" w:rsidR="001671E8" w:rsidRPr="00C43159" w:rsidRDefault="001671E8" w:rsidP="001671E8">
      <w:pPr>
        <w:pStyle w:val="Paragraphedeliste"/>
        <w:widowControl w:val="0"/>
        <w:numPr>
          <w:ilvl w:val="0"/>
          <w:numId w:val="13"/>
        </w:numPr>
        <w:tabs>
          <w:tab w:val="left" w:pos="1701"/>
          <w:tab w:val="left" w:pos="2268"/>
        </w:tabs>
        <w:overflowPunct/>
        <w:autoSpaceDE/>
        <w:autoSpaceDN/>
        <w:adjustRightInd/>
        <w:spacing w:line="240" w:lineRule="auto"/>
        <w:ind w:left="1985" w:firstLine="567"/>
        <w:textAlignment w:val="auto"/>
        <w:rPr>
          <w:rFonts w:ascii="Arial" w:hAnsi="Arial" w:cs="Arial"/>
          <w:i/>
          <w:iCs/>
        </w:rPr>
      </w:pPr>
      <w:r w:rsidRPr="00C43159">
        <w:rPr>
          <w:rFonts w:ascii="Arial" w:hAnsi="Arial" w:cs="Arial"/>
          <w:i/>
          <w:iCs/>
        </w:rPr>
        <w:t>Toute personne qui a transmis, dans les délais, une opposition écrite, dans l’ordre chronologique de la réception d’une telle opposition;</w:t>
      </w:r>
    </w:p>
    <w:p w14:paraId="5EB0BF71" w14:textId="77777777" w:rsidR="001671E8" w:rsidRPr="00C43159" w:rsidRDefault="001671E8" w:rsidP="001671E8">
      <w:pPr>
        <w:pStyle w:val="Paragraphedeliste"/>
        <w:widowControl w:val="0"/>
        <w:tabs>
          <w:tab w:val="left" w:pos="1701"/>
          <w:tab w:val="left" w:pos="2268"/>
        </w:tabs>
        <w:spacing w:line="240" w:lineRule="auto"/>
        <w:ind w:left="1985" w:firstLine="567"/>
        <w:rPr>
          <w:rFonts w:ascii="Arial" w:hAnsi="Arial" w:cs="Arial"/>
          <w:i/>
          <w:iCs/>
        </w:rPr>
      </w:pPr>
    </w:p>
    <w:p w14:paraId="3DAD4477" w14:textId="77777777" w:rsidR="001671E8" w:rsidRPr="00C43159" w:rsidRDefault="001671E8" w:rsidP="001671E8">
      <w:pPr>
        <w:pStyle w:val="Paragraphedeliste"/>
        <w:widowControl w:val="0"/>
        <w:numPr>
          <w:ilvl w:val="0"/>
          <w:numId w:val="13"/>
        </w:numPr>
        <w:tabs>
          <w:tab w:val="left" w:pos="1701"/>
          <w:tab w:val="left" w:pos="2268"/>
        </w:tabs>
        <w:overflowPunct/>
        <w:autoSpaceDE/>
        <w:autoSpaceDN/>
        <w:adjustRightInd/>
        <w:spacing w:line="240" w:lineRule="auto"/>
        <w:ind w:left="1985" w:firstLine="567"/>
        <w:textAlignment w:val="auto"/>
        <w:rPr>
          <w:rFonts w:ascii="Arial" w:hAnsi="Arial" w:cs="Arial"/>
          <w:i/>
          <w:iCs/>
        </w:rPr>
      </w:pPr>
      <w:r w:rsidRPr="00C43159">
        <w:rPr>
          <w:rFonts w:ascii="Arial" w:hAnsi="Arial" w:cs="Arial"/>
          <w:i/>
          <w:iCs/>
        </w:rPr>
        <w:t>Toute autre personne.</w:t>
      </w:r>
    </w:p>
    <w:p w14:paraId="3B287115" w14:textId="77777777" w:rsidR="001671E8" w:rsidRPr="00C43159" w:rsidRDefault="001671E8" w:rsidP="001671E8">
      <w:pPr>
        <w:pStyle w:val="Paragraphedeliste"/>
        <w:widowControl w:val="0"/>
        <w:spacing w:line="240" w:lineRule="auto"/>
        <w:ind w:left="1985"/>
        <w:rPr>
          <w:rFonts w:ascii="Arial" w:hAnsi="Arial" w:cs="Arial"/>
          <w:i/>
          <w:iCs/>
        </w:rPr>
      </w:pPr>
    </w:p>
    <w:p w14:paraId="19870308" w14:textId="77777777" w:rsidR="001671E8" w:rsidRPr="00C43159" w:rsidRDefault="001671E8" w:rsidP="001671E8">
      <w:pPr>
        <w:widowControl w:val="0"/>
        <w:tabs>
          <w:tab w:val="left" w:pos="1701"/>
        </w:tabs>
        <w:spacing w:line="240" w:lineRule="auto"/>
        <w:ind w:left="1985"/>
        <w:rPr>
          <w:rFonts w:ascii="Arial" w:hAnsi="Arial" w:cs="Arial"/>
          <w:i/>
          <w:iCs/>
        </w:rPr>
      </w:pPr>
      <w:r w:rsidRPr="00C43159">
        <w:rPr>
          <w:rFonts w:ascii="Arial" w:hAnsi="Arial" w:cs="Arial"/>
          <w:i/>
          <w:iCs/>
        </w:rPr>
        <w:t xml:space="preserve">3° </w:t>
      </w:r>
      <w:r w:rsidRPr="00C43159">
        <w:rPr>
          <w:rFonts w:ascii="Arial" w:hAnsi="Arial" w:cs="Arial"/>
          <w:i/>
          <w:iCs/>
        </w:rPr>
        <w:tab/>
        <w:t>À la fin des interventions, le demandeur a droit de réplique.</w:t>
      </w:r>
    </w:p>
    <w:p w14:paraId="6B8BF98F" w14:textId="77777777" w:rsidR="001671E8" w:rsidRDefault="001671E8" w:rsidP="001671E8">
      <w:pPr>
        <w:spacing w:line="240" w:lineRule="auto"/>
        <w:ind w:left="1985"/>
        <w:rPr>
          <w:rFonts w:ascii="Arial" w:eastAsia="MS Gothic" w:hAnsi="Arial" w:cs="Arial"/>
          <w:b/>
          <w:bCs/>
          <w:i/>
          <w:iCs/>
          <w:caps/>
          <w:color w:val="000000"/>
        </w:rPr>
      </w:pPr>
    </w:p>
    <w:p w14:paraId="73F1D0DE" w14:textId="77777777" w:rsidR="001671E8" w:rsidRPr="00C43159" w:rsidRDefault="001671E8" w:rsidP="001671E8">
      <w:pPr>
        <w:spacing w:line="240" w:lineRule="auto"/>
        <w:ind w:left="1985"/>
        <w:rPr>
          <w:rFonts w:ascii="Arial" w:eastAsia="MS Gothic" w:hAnsi="Arial" w:cs="Arial"/>
          <w:b/>
          <w:bCs/>
          <w:i/>
          <w:iCs/>
          <w:caps/>
          <w:color w:val="000000"/>
        </w:rPr>
      </w:pPr>
    </w:p>
    <w:p w14:paraId="1EE6C079" w14:textId="77777777" w:rsidR="001671E8" w:rsidRPr="00C43159" w:rsidRDefault="001671E8" w:rsidP="001671E8">
      <w:pPr>
        <w:pStyle w:val="Titre2"/>
        <w:numPr>
          <w:ilvl w:val="0"/>
          <w:numId w:val="0"/>
        </w:numPr>
        <w:spacing w:before="120" w:after="120" w:line="240" w:lineRule="auto"/>
        <w:ind w:left="1985"/>
        <w:rPr>
          <w:rFonts w:cs="Arial"/>
          <w:i w:val="0"/>
          <w:iCs/>
          <w:sz w:val="20"/>
        </w:rPr>
      </w:pPr>
      <w:bookmarkStart w:id="42" w:name="_Toc119999386"/>
      <w:r w:rsidRPr="00C43159">
        <w:rPr>
          <w:rFonts w:cs="Arial"/>
          <w:iCs/>
          <w:sz w:val="20"/>
        </w:rPr>
        <w:t>SECTION 3</w:t>
      </w:r>
      <w:r>
        <w:rPr>
          <w:rFonts w:cs="Arial"/>
          <w:iCs/>
          <w:sz w:val="20"/>
        </w:rPr>
        <w:t xml:space="preserve"> : </w:t>
      </w:r>
      <w:r w:rsidRPr="00C43159">
        <w:rPr>
          <w:rFonts w:cs="Arial"/>
          <w:iCs/>
          <w:sz w:val="20"/>
        </w:rPr>
        <w:t xml:space="preserve"> DÉCISION DU COMITÉ</w:t>
      </w:r>
      <w:bookmarkEnd w:id="42"/>
    </w:p>
    <w:p w14:paraId="1572A41F" w14:textId="77777777" w:rsidR="001671E8" w:rsidRPr="00C43159" w:rsidRDefault="001671E8" w:rsidP="001671E8">
      <w:pPr>
        <w:spacing w:line="240" w:lineRule="auto"/>
        <w:ind w:left="1985"/>
        <w:rPr>
          <w:rFonts w:ascii="Arial" w:eastAsia="MS Gothic" w:hAnsi="Arial" w:cs="Arial"/>
          <w:b/>
          <w:bCs/>
          <w:i/>
          <w:iCs/>
          <w:caps/>
          <w:color w:val="000000"/>
        </w:rPr>
      </w:pPr>
    </w:p>
    <w:p w14:paraId="6A0EFBA5"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4.14 </w:t>
      </w:r>
      <w:r w:rsidRPr="00C43159">
        <w:rPr>
          <w:rFonts w:ascii="Arial" w:hAnsi="Arial" w:cs="Arial"/>
          <w:b/>
          <w:bCs/>
          <w:i/>
          <w:iCs/>
        </w:rPr>
        <w:tab/>
        <w:t>CRITÈRES D’ÉVALUATION</w:t>
      </w:r>
    </w:p>
    <w:p w14:paraId="5BD8E698" w14:textId="77777777" w:rsidR="001671E8" w:rsidRPr="00C43159" w:rsidRDefault="001671E8" w:rsidP="001671E8">
      <w:pPr>
        <w:spacing w:line="240" w:lineRule="auto"/>
        <w:ind w:left="1985"/>
        <w:rPr>
          <w:rFonts w:ascii="Arial" w:eastAsia="MS Gothic" w:hAnsi="Arial" w:cs="Arial"/>
          <w:b/>
          <w:bCs/>
          <w:i/>
          <w:iCs/>
          <w:caps/>
          <w:color w:val="000000"/>
        </w:rPr>
      </w:pPr>
    </w:p>
    <w:p w14:paraId="2B134683"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Avant de rendre sa décision, le comité doit : </w:t>
      </w:r>
    </w:p>
    <w:p w14:paraId="1D84DBA5" w14:textId="77777777" w:rsidR="001671E8" w:rsidRPr="00C43159" w:rsidRDefault="001671E8" w:rsidP="001671E8">
      <w:pPr>
        <w:spacing w:line="240" w:lineRule="auto"/>
        <w:ind w:left="1985"/>
        <w:rPr>
          <w:rFonts w:ascii="Arial" w:hAnsi="Arial" w:cs="Arial"/>
          <w:i/>
          <w:iCs/>
        </w:rPr>
      </w:pPr>
    </w:p>
    <w:p w14:paraId="0CEB0A6F"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Considérer l’intérêt patrimonial de l’immeuble et, le cas échéant, son statut de reconnaissance en vertu de la Loi sur le patrimoine culturel (chapitre P-9.002); </w:t>
      </w:r>
    </w:p>
    <w:p w14:paraId="2FFBEE5C" w14:textId="77777777" w:rsidR="001671E8" w:rsidRPr="00C43159" w:rsidRDefault="001671E8" w:rsidP="001671E8">
      <w:pPr>
        <w:tabs>
          <w:tab w:val="left" w:pos="1701"/>
        </w:tabs>
        <w:spacing w:line="240" w:lineRule="auto"/>
        <w:ind w:left="1985"/>
        <w:rPr>
          <w:rFonts w:ascii="Arial" w:hAnsi="Arial" w:cs="Arial"/>
          <w:i/>
          <w:iCs/>
        </w:rPr>
      </w:pPr>
    </w:p>
    <w:p w14:paraId="6EF41570"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 xml:space="preserve">Considérer, dans le cas d’un immeuble patrimonial, l’histoire de l’immeuble, sa contribution à l’histoire locale, son degré d’authenticité et d’intégrité, sa représentativité d’un courant architectural particulier et sa contribution à un ensemble à préserver; </w:t>
      </w:r>
    </w:p>
    <w:p w14:paraId="24E7579C" w14:textId="77777777" w:rsidR="001671E8" w:rsidRPr="00C43159" w:rsidRDefault="001671E8" w:rsidP="001671E8">
      <w:pPr>
        <w:tabs>
          <w:tab w:val="left" w:pos="1701"/>
        </w:tabs>
        <w:spacing w:line="240" w:lineRule="auto"/>
        <w:ind w:left="1985"/>
        <w:rPr>
          <w:rFonts w:ascii="Arial" w:hAnsi="Arial" w:cs="Arial"/>
          <w:i/>
          <w:iCs/>
        </w:rPr>
      </w:pPr>
    </w:p>
    <w:p w14:paraId="5A18C121"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c) </w:t>
      </w:r>
      <w:r w:rsidRPr="00C43159">
        <w:rPr>
          <w:rFonts w:ascii="Arial" w:hAnsi="Arial" w:cs="Arial"/>
          <w:i/>
          <w:iCs/>
        </w:rPr>
        <w:tab/>
        <w:t xml:space="preserve">Considérer, entre autres, les éléments suivants : </w:t>
      </w:r>
    </w:p>
    <w:p w14:paraId="02B5F771" w14:textId="77777777" w:rsidR="001671E8" w:rsidRPr="00C43159" w:rsidRDefault="001671E8" w:rsidP="001671E8">
      <w:pPr>
        <w:spacing w:line="240" w:lineRule="auto"/>
        <w:ind w:left="1985"/>
        <w:rPr>
          <w:rFonts w:ascii="Arial" w:hAnsi="Arial" w:cs="Arial"/>
          <w:i/>
          <w:iCs/>
        </w:rPr>
      </w:pPr>
    </w:p>
    <w:p w14:paraId="19E26579" w14:textId="77777777" w:rsidR="001671E8" w:rsidRPr="00C43159" w:rsidRDefault="001671E8" w:rsidP="001671E8">
      <w:pPr>
        <w:tabs>
          <w:tab w:val="left" w:pos="2268"/>
        </w:tabs>
        <w:spacing w:line="240" w:lineRule="auto"/>
        <w:ind w:left="1985"/>
        <w:rPr>
          <w:rFonts w:ascii="Arial" w:eastAsia="MS Gothic" w:hAnsi="Arial" w:cs="Arial"/>
          <w:b/>
          <w:bCs/>
          <w:i/>
          <w:iCs/>
          <w:caps/>
          <w:color w:val="000000"/>
        </w:rPr>
      </w:pPr>
      <w:r>
        <w:rPr>
          <w:rFonts w:ascii="Arial" w:hAnsi="Arial" w:cs="Arial"/>
          <w:i/>
          <w:iCs/>
        </w:rPr>
        <w:tab/>
      </w:r>
      <w:r>
        <w:rPr>
          <w:rFonts w:ascii="Arial" w:hAnsi="Arial" w:cs="Arial"/>
          <w:i/>
          <w:iCs/>
        </w:rPr>
        <w:tab/>
      </w:r>
      <w:r w:rsidRPr="00C43159">
        <w:rPr>
          <w:rFonts w:ascii="Arial" w:hAnsi="Arial" w:cs="Arial"/>
          <w:i/>
          <w:iCs/>
        </w:rPr>
        <w:t xml:space="preserve">a. </w:t>
      </w:r>
      <w:r>
        <w:rPr>
          <w:rFonts w:ascii="Arial" w:hAnsi="Arial" w:cs="Arial"/>
          <w:i/>
          <w:iCs/>
        </w:rPr>
        <w:tab/>
      </w:r>
      <w:r w:rsidRPr="00C43159">
        <w:rPr>
          <w:rFonts w:ascii="Arial" w:hAnsi="Arial" w:cs="Arial"/>
          <w:i/>
          <w:iCs/>
        </w:rPr>
        <w:t>L’état de l’immeuble visé par la demande;</w:t>
      </w:r>
    </w:p>
    <w:p w14:paraId="1D5B8803" w14:textId="77777777" w:rsidR="001671E8" w:rsidRPr="00C43159" w:rsidRDefault="001671E8" w:rsidP="001671E8">
      <w:pPr>
        <w:tabs>
          <w:tab w:val="left" w:pos="2268"/>
        </w:tabs>
        <w:spacing w:line="240" w:lineRule="auto"/>
        <w:ind w:left="1985"/>
        <w:rPr>
          <w:rFonts w:ascii="Arial" w:hAnsi="Arial" w:cs="Arial"/>
          <w:i/>
          <w:iCs/>
        </w:rPr>
      </w:pPr>
      <w:r>
        <w:rPr>
          <w:rFonts w:ascii="Arial" w:hAnsi="Arial" w:cs="Arial"/>
          <w:i/>
          <w:iCs/>
        </w:rPr>
        <w:tab/>
      </w:r>
      <w:r>
        <w:rPr>
          <w:rFonts w:ascii="Arial" w:hAnsi="Arial" w:cs="Arial"/>
          <w:i/>
          <w:iCs/>
        </w:rPr>
        <w:tab/>
      </w:r>
      <w:r w:rsidRPr="00C43159">
        <w:rPr>
          <w:rFonts w:ascii="Arial" w:hAnsi="Arial" w:cs="Arial"/>
          <w:i/>
          <w:iCs/>
        </w:rPr>
        <w:t xml:space="preserve">b. </w:t>
      </w:r>
      <w:r>
        <w:rPr>
          <w:rFonts w:ascii="Arial" w:hAnsi="Arial" w:cs="Arial"/>
          <w:i/>
          <w:iCs/>
        </w:rPr>
        <w:tab/>
      </w:r>
      <w:r w:rsidRPr="00C43159">
        <w:rPr>
          <w:rFonts w:ascii="Arial" w:hAnsi="Arial" w:cs="Arial"/>
          <w:i/>
          <w:iCs/>
        </w:rPr>
        <w:t xml:space="preserve">La détérioration de la qualité de vie du voisinage; </w:t>
      </w:r>
    </w:p>
    <w:p w14:paraId="5B7D9648" w14:textId="77777777" w:rsidR="001671E8" w:rsidRPr="00C43159" w:rsidRDefault="001671E8" w:rsidP="001671E8">
      <w:pPr>
        <w:tabs>
          <w:tab w:val="left" w:pos="2268"/>
        </w:tabs>
        <w:spacing w:line="240" w:lineRule="auto"/>
        <w:ind w:left="2694" w:hanging="709"/>
        <w:rPr>
          <w:rFonts w:ascii="Arial" w:hAnsi="Arial" w:cs="Arial"/>
          <w:i/>
          <w:iCs/>
        </w:rPr>
      </w:pPr>
      <w:r>
        <w:rPr>
          <w:rFonts w:ascii="Arial" w:hAnsi="Arial" w:cs="Arial"/>
          <w:i/>
          <w:iCs/>
        </w:rPr>
        <w:tab/>
      </w:r>
      <w:r>
        <w:rPr>
          <w:rFonts w:ascii="Arial" w:hAnsi="Arial" w:cs="Arial"/>
          <w:i/>
          <w:iCs/>
        </w:rPr>
        <w:tab/>
        <w:t xml:space="preserve">  </w:t>
      </w:r>
      <w:r w:rsidRPr="00C43159">
        <w:rPr>
          <w:rFonts w:ascii="Arial" w:hAnsi="Arial" w:cs="Arial"/>
          <w:i/>
          <w:iCs/>
        </w:rPr>
        <w:t>c.</w:t>
      </w:r>
      <w:r>
        <w:rPr>
          <w:rFonts w:ascii="Arial" w:hAnsi="Arial" w:cs="Arial"/>
          <w:i/>
          <w:iCs/>
        </w:rPr>
        <w:t xml:space="preserve"> </w:t>
      </w:r>
      <w:r>
        <w:rPr>
          <w:rFonts w:ascii="Arial" w:hAnsi="Arial" w:cs="Arial"/>
          <w:i/>
          <w:iCs/>
        </w:rPr>
        <w:tab/>
        <w:t>L</w:t>
      </w:r>
      <w:r w:rsidRPr="00C43159">
        <w:rPr>
          <w:rFonts w:ascii="Arial" w:hAnsi="Arial" w:cs="Arial"/>
          <w:i/>
          <w:iCs/>
        </w:rPr>
        <w:t xml:space="preserve">’impact de la perte d’un immeuble patrimonial dans son environnement; </w:t>
      </w:r>
    </w:p>
    <w:p w14:paraId="7BFB3506" w14:textId="77777777" w:rsidR="001671E8" w:rsidRPr="00C43159" w:rsidRDefault="001671E8" w:rsidP="001671E8">
      <w:pPr>
        <w:tabs>
          <w:tab w:val="left" w:pos="2268"/>
        </w:tabs>
        <w:spacing w:line="240" w:lineRule="auto"/>
        <w:ind w:left="1985"/>
        <w:rPr>
          <w:rFonts w:ascii="Arial" w:hAnsi="Arial" w:cs="Arial"/>
          <w:i/>
          <w:iCs/>
        </w:rPr>
      </w:pPr>
      <w:r>
        <w:rPr>
          <w:rFonts w:ascii="Arial" w:hAnsi="Arial" w:cs="Arial"/>
          <w:i/>
          <w:iCs/>
        </w:rPr>
        <w:tab/>
      </w:r>
      <w:r>
        <w:rPr>
          <w:rFonts w:ascii="Arial" w:hAnsi="Arial" w:cs="Arial"/>
          <w:i/>
          <w:iCs/>
        </w:rPr>
        <w:tab/>
      </w:r>
      <w:r w:rsidRPr="00C43159">
        <w:rPr>
          <w:rFonts w:ascii="Arial" w:hAnsi="Arial" w:cs="Arial"/>
          <w:i/>
          <w:iCs/>
        </w:rPr>
        <w:t xml:space="preserve">d. </w:t>
      </w:r>
      <w:r>
        <w:rPr>
          <w:rFonts w:ascii="Arial" w:hAnsi="Arial" w:cs="Arial"/>
          <w:i/>
          <w:iCs/>
        </w:rPr>
        <w:tab/>
      </w:r>
      <w:r w:rsidRPr="00C43159">
        <w:rPr>
          <w:rFonts w:ascii="Arial" w:hAnsi="Arial" w:cs="Arial"/>
          <w:i/>
          <w:iCs/>
        </w:rPr>
        <w:t xml:space="preserve">Le coût de la restauration; </w:t>
      </w:r>
    </w:p>
    <w:p w14:paraId="6F2E2475" w14:textId="77777777" w:rsidR="001671E8" w:rsidRPr="00C43159" w:rsidRDefault="001671E8" w:rsidP="001671E8">
      <w:pPr>
        <w:tabs>
          <w:tab w:val="left" w:pos="2268"/>
        </w:tabs>
        <w:spacing w:line="240" w:lineRule="auto"/>
        <w:ind w:left="1985"/>
        <w:rPr>
          <w:rFonts w:ascii="Arial" w:hAnsi="Arial" w:cs="Arial"/>
          <w:i/>
          <w:iCs/>
        </w:rPr>
      </w:pPr>
      <w:r>
        <w:rPr>
          <w:rFonts w:ascii="Arial" w:hAnsi="Arial" w:cs="Arial"/>
          <w:i/>
          <w:iCs/>
        </w:rPr>
        <w:tab/>
      </w:r>
      <w:r>
        <w:rPr>
          <w:rFonts w:ascii="Arial" w:hAnsi="Arial" w:cs="Arial"/>
          <w:i/>
          <w:iCs/>
        </w:rPr>
        <w:tab/>
      </w:r>
      <w:r w:rsidRPr="00C43159">
        <w:rPr>
          <w:rFonts w:ascii="Arial" w:hAnsi="Arial" w:cs="Arial"/>
          <w:i/>
          <w:iCs/>
        </w:rPr>
        <w:t xml:space="preserve">e. </w:t>
      </w:r>
      <w:r>
        <w:rPr>
          <w:rFonts w:ascii="Arial" w:hAnsi="Arial" w:cs="Arial"/>
          <w:i/>
          <w:iCs/>
        </w:rPr>
        <w:tab/>
      </w:r>
      <w:r w:rsidRPr="00C43159">
        <w:rPr>
          <w:rFonts w:ascii="Arial" w:hAnsi="Arial" w:cs="Arial"/>
          <w:i/>
          <w:iCs/>
        </w:rPr>
        <w:t xml:space="preserve">L’utilisation projetée du sol dégagé; </w:t>
      </w:r>
    </w:p>
    <w:p w14:paraId="58399151" w14:textId="77777777" w:rsidR="001671E8" w:rsidRPr="00C43159" w:rsidRDefault="001671E8" w:rsidP="001671E8">
      <w:pPr>
        <w:tabs>
          <w:tab w:val="left" w:pos="2268"/>
        </w:tabs>
        <w:spacing w:line="240" w:lineRule="auto"/>
        <w:ind w:left="2835" w:hanging="850"/>
        <w:rPr>
          <w:rFonts w:ascii="Arial" w:hAnsi="Arial" w:cs="Arial"/>
          <w:i/>
          <w:iCs/>
        </w:rPr>
      </w:pPr>
      <w:r>
        <w:rPr>
          <w:rFonts w:ascii="Arial" w:hAnsi="Arial" w:cs="Arial"/>
          <w:i/>
          <w:iCs/>
        </w:rPr>
        <w:tab/>
      </w:r>
      <w:r>
        <w:rPr>
          <w:rFonts w:ascii="Arial" w:hAnsi="Arial" w:cs="Arial"/>
          <w:i/>
          <w:iCs/>
        </w:rPr>
        <w:tab/>
      </w:r>
      <w:r w:rsidRPr="00C43159">
        <w:rPr>
          <w:rFonts w:ascii="Arial" w:hAnsi="Arial" w:cs="Arial"/>
          <w:i/>
          <w:iCs/>
        </w:rPr>
        <w:t>f.</w:t>
      </w:r>
      <w:r>
        <w:rPr>
          <w:rFonts w:ascii="Arial" w:hAnsi="Arial" w:cs="Arial"/>
          <w:i/>
          <w:iCs/>
        </w:rPr>
        <w:tab/>
      </w:r>
      <w:r w:rsidRPr="00C43159">
        <w:rPr>
          <w:rFonts w:ascii="Arial" w:hAnsi="Arial" w:cs="Arial"/>
          <w:i/>
          <w:iCs/>
        </w:rPr>
        <w:t xml:space="preserve"> Lorsque l’immeuble comprend un ou plusieurs logements, le préjudice causé aux locataires et les effets sur les besoins en matière de logement dans les environs; </w:t>
      </w:r>
    </w:p>
    <w:p w14:paraId="3388B129" w14:textId="77777777" w:rsidR="001671E8" w:rsidRPr="00C43159" w:rsidRDefault="001671E8" w:rsidP="001671E8">
      <w:pPr>
        <w:tabs>
          <w:tab w:val="left" w:pos="2268"/>
        </w:tabs>
        <w:spacing w:line="240" w:lineRule="auto"/>
        <w:ind w:left="1985"/>
        <w:rPr>
          <w:rFonts w:ascii="Arial" w:hAnsi="Arial" w:cs="Arial"/>
          <w:i/>
          <w:iCs/>
        </w:rPr>
      </w:pPr>
      <w:r>
        <w:rPr>
          <w:rFonts w:ascii="Arial" w:hAnsi="Arial" w:cs="Arial"/>
          <w:i/>
          <w:iCs/>
        </w:rPr>
        <w:tab/>
      </w:r>
      <w:r>
        <w:rPr>
          <w:rFonts w:ascii="Arial" w:hAnsi="Arial" w:cs="Arial"/>
          <w:i/>
          <w:iCs/>
        </w:rPr>
        <w:tab/>
      </w:r>
      <w:r w:rsidRPr="00C43159">
        <w:rPr>
          <w:rFonts w:ascii="Arial" w:hAnsi="Arial" w:cs="Arial"/>
          <w:i/>
          <w:iCs/>
        </w:rPr>
        <w:t xml:space="preserve">g. </w:t>
      </w:r>
      <w:r>
        <w:rPr>
          <w:rFonts w:ascii="Arial" w:hAnsi="Arial" w:cs="Arial"/>
          <w:i/>
          <w:iCs/>
        </w:rPr>
        <w:tab/>
      </w:r>
      <w:r w:rsidRPr="00C43159">
        <w:rPr>
          <w:rFonts w:ascii="Arial" w:hAnsi="Arial" w:cs="Arial"/>
          <w:i/>
          <w:iCs/>
        </w:rPr>
        <w:t xml:space="preserve">Tout autre critère pertinent. </w:t>
      </w:r>
    </w:p>
    <w:p w14:paraId="1E01387B" w14:textId="77777777" w:rsidR="001671E8" w:rsidRPr="00C43159" w:rsidRDefault="001671E8" w:rsidP="001671E8">
      <w:pPr>
        <w:spacing w:line="240" w:lineRule="auto"/>
        <w:ind w:left="1985"/>
        <w:rPr>
          <w:rFonts w:ascii="Arial" w:hAnsi="Arial" w:cs="Arial"/>
          <w:i/>
          <w:iCs/>
        </w:rPr>
      </w:pPr>
    </w:p>
    <w:p w14:paraId="2FE07E35"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d) </w:t>
      </w:r>
      <w:r w:rsidRPr="00C43159">
        <w:rPr>
          <w:rFonts w:ascii="Arial" w:hAnsi="Arial" w:cs="Arial"/>
          <w:i/>
          <w:iCs/>
        </w:rPr>
        <w:tab/>
        <w:t>Considérer, s’il y a lieu, les oppositions reçues à la délivrance d’un certificat d’autorisation pour la démolition.</w:t>
      </w:r>
    </w:p>
    <w:p w14:paraId="52568195" w14:textId="77777777" w:rsidR="001671E8" w:rsidRPr="00C43159" w:rsidRDefault="001671E8" w:rsidP="001671E8">
      <w:pPr>
        <w:spacing w:line="240" w:lineRule="auto"/>
        <w:ind w:left="1985"/>
        <w:rPr>
          <w:rFonts w:ascii="Arial" w:hAnsi="Arial" w:cs="Arial"/>
          <w:i/>
          <w:iCs/>
        </w:rPr>
      </w:pPr>
    </w:p>
    <w:p w14:paraId="5BB61229"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Lors de l’étude du programme préliminaire de réutilisation du sol dégagé, le comité doit considérer les critères suivants :</w:t>
      </w:r>
    </w:p>
    <w:p w14:paraId="72E39159" w14:textId="77777777" w:rsidR="001671E8" w:rsidRPr="00C43159" w:rsidRDefault="001671E8" w:rsidP="001671E8">
      <w:pPr>
        <w:widowControl w:val="0"/>
        <w:spacing w:line="240" w:lineRule="auto"/>
        <w:ind w:left="1985"/>
        <w:rPr>
          <w:rFonts w:ascii="Arial" w:hAnsi="Arial" w:cs="Arial"/>
          <w:i/>
          <w:iCs/>
        </w:rPr>
      </w:pPr>
    </w:p>
    <w:p w14:paraId="1F4BF719" w14:textId="77777777" w:rsidR="001671E8" w:rsidRPr="00C43159"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850"/>
        <w:textAlignment w:val="auto"/>
        <w:rPr>
          <w:rFonts w:ascii="Arial" w:hAnsi="Arial" w:cs="Arial"/>
          <w:i/>
          <w:iCs/>
        </w:rPr>
      </w:pPr>
      <w:r w:rsidRPr="00C43159">
        <w:rPr>
          <w:rFonts w:ascii="Arial" w:hAnsi="Arial" w:cs="Arial"/>
          <w:i/>
          <w:iCs/>
        </w:rPr>
        <w:t>Le respect des caractéristiques de la trame cadastrale de la rue et des terrains du voisinage concerné;</w:t>
      </w:r>
    </w:p>
    <w:p w14:paraId="405345FC" w14:textId="77777777" w:rsidR="001671E8" w:rsidRPr="00C43159" w:rsidRDefault="001671E8" w:rsidP="001671E8">
      <w:pPr>
        <w:pStyle w:val="Paragraphedeliste"/>
        <w:widowControl w:val="0"/>
        <w:tabs>
          <w:tab w:val="left" w:pos="1701"/>
        </w:tabs>
        <w:spacing w:line="240" w:lineRule="auto"/>
        <w:ind w:left="1985" w:firstLine="850"/>
        <w:rPr>
          <w:rFonts w:ascii="Arial" w:hAnsi="Arial" w:cs="Arial"/>
          <w:i/>
          <w:iCs/>
        </w:rPr>
      </w:pPr>
    </w:p>
    <w:p w14:paraId="55B0AE76" w14:textId="77777777" w:rsidR="001671E8" w:rsidRPr="00C43159"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850"/>
        <w:textAlignment w:val="auto"/>
        <w:rPr>
          <w:rFonts w:ascii="Arial" w:hAnsi="Arial" w:cs="Arial"/>
          <w:i/>
          <w:iCs/>
        </w:rPr>
      </w:pPr>
      <w:r w:rsidRPr="00C43159">
        <w:rPr>
          <w:rFonts w:ascii="Arial" w:hAnsi="Arial" w:cs="Arial"/>
          <w:i/>
          <w:iCs/>
        </w:rPr>
        <w:t>La conception architecturale qui comprend une volumétrie et une implantation compatible avec le cadre bâti environnant, en considérant le traitement architectural, son alignement, son orientation, sa hauteur et ses matériaux;</w:t>
      </w:r>
    </w:p>
    <w:p w14:paraId="7621BD81" w14:textId="77777777" w:rsidR="001671E8" w:rsidRPr="00C43159"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850"/>
        <w:textAlignment w:val="auto"/>
        <w:rPr>
          <w:rFonts w:ascii="Arial" w:hAnsi="Arial" w:cs="Arial"/>
          <w:i/>
          <w:iCs/>
        </w:rPr>
      </w:pPr>
      <w:r w:rsidRPr="00C43159">
        <w:rPr>
          <w:rFonts w:ascii="Arial" w:hAnsi="Arial" w:cs="Arial"/>
          <w:i/>
          <w:iCs/>
        </w:rPr>
        <w:t>L’impact du programme de réutilisation du sol dégagé sur les percées visuelles et les points de vue sur le paysage;</w:t>
      </w:r>
    </w:p>
    <w:p w14:paraId="076FF980" w14:textId="77777777" w:rsidR="001671E8" w:rsidRPr="00C43159" w:rsidRDefault="001671E8" w:rsidP="001671E8">
      <w:pPr>
        <w:pStyle w:val="Paragraphedeliste"/>
        <w:widowControl w:val="0"/>
        <w:tabs>
          <w:tab w:val="left" w:pos="1701"/>
        </w:tabs>
        <w:spacing w:line="240" w:lineRule="auto"/>
        <w:ind w:left="1985" w:firstLine="850"/>
        <w:rPr>
          <w:rFonts w:ascii="Arial" w:hAnsi="Arial" w:cs="Arial"/>
          <w:i/>
          <w:iCs/>
        </w:rPr>
      </w:pPr>
    </w:p>
    <w:p w14:paraId="6DC34BE2" w14:textId="77777777" w:rsidR="001671E8" w:rsidRPr="00C43159"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850"/>
        <w:textAlignment w:val="auto"/>
        <w:rPr>
          <w:rFonts w:ascii="Arial" w:hAnsi="Arial" w:cs="Arial"/>
          <w:i/>
          <w:iCs/>
        </w:rPr>
      </w:pPr>
      <w:r w:rsidRPr="00C43159">
        <w:rPr>
          <w:rFonts w:ascii="Arial" w:hAnsi="Arial" w:cs="Arial"/>
          <w:i/>
          <w:iCs/>
        </w:rPr>
        <w:t>La qualité de l’aménagement du terrain et son intégration au contexte environnant;</w:t>
      </w:r>
    </w:p>
    <w:p w14:paraId="784319A1" w14:textId="77777777" w:rsidR="001671E8" w:rsidRPr="00C43159" w:rsidRDefault="001671E8" w:rsidP="001671E8">
      <w:pPr>
        <w:pStyle w:val="Paragraphedeliste"/>
        <w:widowControl w:val="0"/>
        <w:tabs>
          <w:tab w:val="left" w:pos="1701"/>
        </w:tabs>
        <w:spacing w:line="240" w:lineRule="auto"/>
        <w:ind w:left="1985" w:firstLine="850"/>
        <w:rPr>
          <w:rFonts w:ascii="Arial" w:hAnsi="Arial" w:cs="Arial"/>
          <w:i/>
          <w:iCs/>
        </w:rPr>
      </w:pPr>
    </w:p>
    <w:p w14:paraId="413B317F" w14:textId="77777777" w:rsidR="001671E8" w:rsidRPr="00C43159"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850"/>
        <w:textAlignment w:val="auto"/>
        <w:rPr>
          <w:rFonts w:ascii="Arial" w:hAnsi="Arial" w:cs="Arial"/>
          <w:i/>
          <w:iCs/>
        </w:rPr>
      </w:pPr>
      <w:r w:rsidRPr="00C43159">
        <w:rPr>
          <w:rFonts w:ascii="Arial" w:hAnsi="Arial" w:cs="Arial"/>
          <w:i/>
          <w:iCs/>
        </w:rPr>
        <w:t>L’harmonisation du projet de construction et de l’aménagement du terrain avec les bâtiments adjacents;</w:t>
      </w:r>
    </w:p>
    <w:p w14:paraId="16E6A04B" w14:textId="77777777" w:rsidR="001671E8" w:rsidRPr="00C43159" w:rsidRDefault="001671E8" w:rsidP="001671E8">
      <w:pPr>
        <w:pStyle w:val="Paragraphedeliste"/>
        <w:tabs>
          <w:tab w:val="left" w:pos="1701"/>
        </w:tabs>
        <w:spacing w:line="240" w:lineRule="auto"/>
        <w:ind w:left="1985"/>
        <w:rPr>
          <w:rFonts w:ascii="Arial" w:hAnsi="Arial" w:cs="Arial"/>
          <w:i/>
          <w:iCs/>
        </w:rPr>
      </w:pPr>
    </w:p>
    <w:p w14:paraId="28A017D7" w14:textId="77777777" w:rsidR="001671E8" w:rsidRPr="00C43159"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0"/>
        <w:textAlignment w:val="auto"/>
        <w:rPr>
          <w:rFonts w:ascii="Arial" w:hAnsi="Arial" w:cs="Arial"/>
          <w:i/>
          <w:iCs/>
        </w:rPr>
      </w:pPr>
      <w:r>
        <w:rPr>
          <w:rFonts w:ascii="Arial" w:hAnsi="Arial" w:cs="Arial"/>
          <w:i/>
          <w:iCs/>
        </w:rPr>
        <w:t xml:space="preserve">             </w:t>
      </w:r>
      <w:r w:rsidRPr="00C43159">
        <w:rPr>
          <w:rFonts w:ascii="Arial" w:hAnsi="Arial" w:cs="Arial"/>
          <w:i/>
          <w:iCs/>
        </w:rPr>
        <w:t xml:space="preserve">L’effet de l’implantation du bâtiment projeté et de l’aménagement sur la qualité de vie du voisinage; </w:t>
      </w:r>
    </w:p>
    <w:p w14:paraId="20BF6E98" w14:textId="77777777" w:rsidR="001671E8" w:rsidRPr="00C43159" w:rsidRDefault="001671E8" w:rsidP="001671E8">
      <w:pPr>
        <w:pStyle w:val="Paragraphedeliste"/>
        <w:tabs>
          <w:tab w:val="left" w:pos="1701"/>
        </w:tabs>
        <w:spacing w:line="240" w:lineRule="auto"/>
        <w:ind w:left="1985"/>
        <w:rPr>
          <w:rFonts w:ascii="Arial" w:hAnsi="Arial" w:cs="Arial"/>
          <w:i/>
          <w:iCs/>
        </w:rPr>
      </w:pPr>
    </w:p>
    <w:p w14:paraId="6B028EBD" w14:textId="77777777" w:rsidR="001671E8" w:rsidRPr="00C43159"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0"/>
        <w:textAlignment w:val="auto"/>
        <w:rPr>
          <w:rFonts w:ascii="Arial" w:hAnsi="Arial" w:cs="Arial"/>
          <w:i/>
          <w:iCs/>
        </w:rPr>
      </w:pPr>
      <w:r w:rsidRPr="00C43159">
        <w:rPr>
          <w:rFonts w:ascii="Arial" w:hAnsi="Arial" w:cs="Arial"/>
          <w:i/>
          <w:iCs/>
        </w:rPr>
        <w:t>La compatibilité et le respect du projet de remplacement avec le contexte urbanistique et historique dans lequel le bâtiment à démolir s’inscrit;</w:t>
      </w:r>
    </w:p>
    <w:p w14:paraId="5C2ADA7A" w14:textId="77777777" w:rsidR="001671E8" w:rsidRPr="00C43159" w:rsidRDefault="001671E8" w:rsidP="001671E8">
      <w:pPr>
        <w:pStyle w:val="Paragraphedeliste"/>
        <w:widowControl w:val="0"/>
        <w:tabs>
          <w:tab w:val="left" w:pos="1701"/>
        </w:tabs>
        <w:spacing w:line="240" w:lineRule="auto"/>
        <w:ind w:left="1985"/>
        <w:rPr>
          <w:rFonts w:ascii="Arial" w:hAnsi="Arial" w:cs="Arial"/>
          <w:i/>
          <w:iCs/>
        </w:rPr>
      </w:pPr>
    </w:p>
    <w:p w14:paraId="730C50DC" w14:textId="77777777" w:rsidR="001671E8" w:rsidRPr="00AB7C7D" w:rsidRDefault="001671E8" w:rsidP="001671E8">
      <w:pPr>
        <w:pStyle w:val="Paragraphedeliste"/>
        <w:widowControl w:val="0"/>
        <w:numPr>
          <w:ilvl w:val="0"/>
          <w:numId w:val="15"/>
        </w:numPr>
        <w:tabs>
          <w:tab w:val="left" w:pos="1701"/>
        </w:tabs>
        <w:overflowPunct/>
        <w:autoSpaceDE/>
        <w:autoSpaceDN/>
        <w:adjustRightInd/>
        <w:spacing w:line="240" w:lineRule="auto"/>
        <w:ind w:left="1985" w:firstLine="0"/>
        <w:textAlignment w:val="auto"/>
        <w:rPr>
          <w:rFonts w:ascii="Arial" w:hAnsi="Arial" w:cs="Arial"/>
          <w:i/>
          <w:iCs/>
        </w:rPr>
      </w:pPr>
      <w:r w:rsidRPr="00AB7C7D">
        <w:rPr>
          <w:rFonts w:ascii="Arial" w:hAnsi="Arial" w:cs="Arial"/>
          <w:i/>
          <w:iCs/>
        </w:rPr>
        <w:lastRenderedPageBreak/>
        <w:t>La conformité aux règlements municipaux applicables.</w:t>
      </w:r>
    </w:p>
    <w:p w14:paraId="3A870042" w14:textId="77777777" w:rsidR="001671E8" w:rsidRPr="00C43159" w:rsidRDefault="001671E8" w:rsidP="001671E8">
      <w:pPr>
        <w:spacing w:line="240" w:lineRule="auto"/>
        <w:ind w:left="1985"/>
        <w:rPr>
          <w:rFonts w:ascii="Arial" w:hAnsi="Arial" w:cs="Arial"/>
          <w:i/>
          <w:iCs/>
        </w:rPr>
      </w:pPr>
    </w:p>
    <w:p w14:paraId="6821B306"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4.15 </w:t>
      </w:r>
      <w:r w:rsidRPr="00C43159">
        <w:rPr>
          <w:rFonts w:ascii="Arial" w:hAnsi="Arial" w:cs="Arial"/>
          <w:b/>
          <w:bCs/>
          <w:i/>
          <w:iCs/>
        </w:rPr>
        <w:tab/>
        <w:t xml:space="preserve">DÉCISION DU COMITÉ </w:t>
      </w:r>
    </w:p>
    <w:p w14:paraId="6FDDDF38" w14:textId="77777777" w:rsidR="001671E8" w:rsidRPr="00C43159" w:rsidRDefault="001671E8" w:rsidP="001671E8">
      <w:pPr>
        <w:spacing w:line="240" w:lineRule="auto"/>
        <w:ind w:left="1985"/>
        <w:rPr>
          <w:rFonts w:ascii="Arial" w:hAnsi="Arial" w:cs="Arial"/>
          <w:i/>
          <w:iCs/>
        </w:rPr>
      </w:pPr>
    </w:p>
    <w:p w14:paraId="2DC952B8"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Le comité accorde ou refuse la demande d’autorisation. La décision du comité doit être motivée.</w:t>
      </w:r>
    </w:p>
    <w:p w14:paraId="1F771B90" w14:textId="77777777" w:rsidR="001671E8" w:rsidRPr="00C43159" w:rsidRDefault="001671E8" w:rsidP="001671E8">
      <w:pPr>
        <w:spacing w:line="240" w:lineRule="auto"/>
        <w:ind w:left="1985"/>
        <w:rPr>
          <w:rFonts w:ascii="Arial" w:eastAsia="MS Gothic" w:hAnsi="Arial" w:cs="Arial"/>
          <w:b/>
          <w:bCs/>
          <w:i/>
          <w:iCs/>
          <w:caps/>
          <w:color w:val="000000"/>
        </w:rPr>
      </w:pPr>
    </w:p>
    <w:p w14:paraId="37691810"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4.16 </w:t>
      </w:r>
      <w:r w:rsidRPr="00C43159">
        <w:rPr>
          <w:rFonts w:ascii="Arial" w:hAnsi="Arial" w:cs="Arial"/>
          <w:b/>
          <w:bCs/>
          <w:i/>
          <w:iCs/>
        </w:rPr>
        <w:tab/>
        <w:t xml:space="preserve">CONDITIONS RELATIVES À L’AUTORISATION DE LA DEMANDE </w:t>
      </w:r>
    </w:p>
    <w:p w14:paraId="55CCF2DB" w14:textId="77777777" w:rsidR="001671E8" w:rsidRPr="00C43159" w:rsidRDefault="001671E8" w:rsidP="001671E8">
      <w:pPr>
        <w:spacing w:line="240" w:lineRule="auto"/>
        <w:ind w:left="1985"/>
        <w:rPr>
          <w:rFonts w:ascii="Arial" w:eastAsia="MS Gothic" w:hAnsi="Arial" w:cs="Arial"/>
          <w:b/>
          <w:bCs/>
          <w:i/>
          <w:iCs/>
          <w:caps/>
          <w:color w:val="000000"/>
        </w:rPr>
      </w:pPr>
    </w:p>
    <w:p w14:paraId="328D9B9E"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le comité accorde l’autorisation, il peut imposer toute condition relative à la démolition de l’immeuble ou à la réutilisation du sol dégagé. </w:t>
      </w:r>
    </w:p>
    <w:p w14:paraId="7D97D0FD" w14:textId="77777777" w:rsidR="001671E8" w:rsidRPr="00C43159" w:rsidRDefault="001671E8" w:rsidP="001671E8">
      <w:pPr>
        <w:spacing w:line="240" w:lineRule="auto"/>
        <w:ind w:left="1985"/>
        <w:rPr>
          <w:rFonts w:ascii="Arial" w:hAnsi="Arial" w:cs="Arial"/>
          <w:i/>
          <w:iCs/>
        </w:rPr>
      </w:pPr>
    </w:p>
    <w:p w14:paraId="44397CE3"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Il peut notamment et non limitativement : </w:t>
      </w:r>
    </w:p>
    <w:p w14:paraId="6C78D76B" w14:textId="77777777" w:rsidR="001671E8" w:rsidRPr="00C43159" w:rsidRDefault="001671E8" w:rsidP="001671E8">
      <w:pPr>
        <w:spacing w:line="240" w:lineRule="auto"/>
        <w:ind w:left="1985"/>
        <w:rPr>
          <w:rFonts w:ascii="Arial" w:hAnsi="Arial" w:cs="Arial"/>
          <w:i/>
          <w:iCs/>
        </w:rPr>
      </w:pPr>
    </w:p>
    <w:p w14:paraId="72ED2498"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Fixer le délai dans lequel les travaux de démolition et de réutilisation du sol dégagé doivent être entrepris et terminés; </w:t>
      </w:r>
    </w:p>
    <w:p w14:paraId="0EA1DDD2" w14:textId="77777777" w:rsidR="001671E8" w:rsidRPr="00C43159" w:rsidRDefault="001671E8" w:rsidP="001671E8">
      <w:pPr>
        <w:tabs>
          <w:tab w:val="left" w:pos="1701"/>
        </w:tabs>
        <w:spacing w:line="240" w:lineRule="auto"/>
        <w:ind w:left="1985"/>
        <w:rPr>
          <w:rFonts w:ascii="Arial" w:hAnsi="Arial" w:cs="Arial"/>
          <w:i/>
          <w:iCs/>
        </w:rPr>
      </w:pPr>
    </w:p>
    <w:p w14:paraId="72C78BD7"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 xml:space="preserve">Dans le cas où le programme de réutilisation du sol dégagé n’a pas été approuvé, exiger de soumettre un tel programme afin que le comité en fasse l’approbation; </w:t>
      </w:r>
    </w:p>
    <w:p w14:paraId="6C4CAD0A" w14:textId="77777777" w:rsidR="001671E8" w:rsidRPr="00C43159" w:rsidRDefault="001671E8" w:rsidP="001671E8">
      <w:pPr>
        <w:tabs>
          <w:tab w:val="left" w:pos="1701"/>
        </w:tabs>
        <w:spacing w:line="240" w:lineRule="auto"/>
        <w:ind w:left="1985"/>
        <w:rPr>
          <w:rFonts w:ascii="Arial" w:hAnsi="Arial" w:cs="Arial"/>
          <w:i/>
          <w:iCs/>
        </w:rPr>
      </w:pPr>
    </w:p>
    <w:p w14:paraId="5497553D"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c) </w:t>
      </w:r>
      <w:r w:rsidRPr="00C43159">
        <w:rPr>
          <w:rFonts w:ascii="Arial" w:hAnsi="Arial" w:cs="Arial"/>
          <w:i/>
          <w:iCs/>
        </w:rPr>
        <w:tab/>
        <w:t xml:space="preserve">Exiger que le propriétaire fournisse à l’autorité compétente, préalablement à la délivrance d’un certificat d’autorisation, une garantie monétaire pour assurer de l’exécution du programme de réutilisation du sol dégagé et le respect de toute condition imposée par le comité; </w:t>
      </w:r>
    </w:p>
    <w:p w14:paraId="4CADE1B2" w14:textId="77777777" w:rsidR="001671E8" w:rsidRPr="00C43159" w:rsidRDefault="001671E8" w:rsidP="001671E8">
      <w:pPr>
        <w:tabs>
          <w:tab w:val="left" w:pos="1701"/>
        </w:tabs>
        <w:spacing w:line="240" w:lineRule="auto"/>
        <w:ind w:left="1985"/>
        <w:rPr>
          <w:rFonts w:ascii="Arial" w:hAnsi="Arial" w:cs="Arial"/>
          <w:i/>
          <w:iCs/>
        </w:rPr>
      </w:pPr>
    </w:p>
    <w:p w14:paraId="45B85004" w14:textId="77777777" w:rsidR="001671E8" w:rsidRPr="00C43159" w:rsidRDefault="001671E8" w:rsidP="001671E8">
      <w:pPr>
        <w:tabs>
          <w:tab w:val="left" w:pos="1701"/>
        </w:tabs>
        <w:spacing w:line="240" w:lineRule="auto"/>
        <w:ind w:left="1985"/>
        <w:rPr>
          <w:rFonts w:ascii="Arial" w:eastAsia="MS Gothic" w:hAnsi="Arial" w:cs="Arial"/>
          <w:b/>
          <w:bCs/>
          <w:i/>
          <w:iCs/>
          <w:caps/>
          <w:color w:val="000000"/>
        </w:rPr>
      </w:pPr>
      <w:r w:rsidRPr="00C43159">
        <w:rPr>
          <w:rFonts w:ascii="Arial" w:hAnsi="Arial" w:cs="Arial"/>
          <w:i/>
          <w:iCs/>
        </w:rPr>
        <w:t xml:space="preserve">d) </w:t>
      </w:r>
      <w:r w:rsidRPr="00C43159">
        <w:rPr>
          <w:rFonts w:ascii="Arial" w:hAnsi="Arial" w:cs="Arial"/>
          <w:i/>
          <w:iCs/>
        </w:rPr>
        <w:tab/>
        <w:t>Déterminer les conditions de relogement d'un locataire lorsque l'immeuble comprend un ou plusieurs logements.</w:t>
      </w:r>
    </w:p>
    <w:p w14:paraId="4AE287F0" w14:textId="77777777" w:rsidR="001671E8" w:rsidRPr="00C43159" w:rsidRDefault="001671E8" w:rsidP="001671E8">
      <w:pPr>
        <w:spacing w:line="240" w:lineRule="auto"/>
        <w:ind w:left="1985"/>
        <w:rPr>
          <w:rFonts w:ascii="Arial" w:eastAsia="MS Gothic" w:hAnsi="Arial" w:cs="Arial"/>
          <w:b/>
          <w:bCs/>
          <w:i/>
          <w:iCs/>
          <w:caps/>
          <w:color w:val="000000"/>
        </w:rPr>
      </w:pPr>
    </w:p>
    <w:p w14:paraId="6F85DDE6"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4.17 </w:t>
      </w:r>
      <w:r w:rsidRPr="00C43159">
        <w:rPr>
          <w:rFonts w:ascii="Arial" w:hAnsi="Arial" w:cs="Arial"/>
          <w:b/>
          <w:bCs/>
          <w:i/>
          <w:iCs/>
        </w:rPr>
        <w:tab/>
        <w:t xml:space="preserve">GARANTIE MONÉTAIRE </w:t>
      </w:r>
    </w:p>
    <w:p w14:paraId="7D9EA6FA" w14:textId="77777777" w:rsidR="001671E8" w:rsidRPr="00C43159" w:rsidRDefault="001671E8" w:rsidP="001671E8">
      <w:pPr>
        <w:spacing w:line="240" w:lineRule="auto"/>
        <w:ind w:left="1985"/>
        <w:rPr>
          <w:rFonts w:ascii="Arial" w:eastAsia="MS Gothic" w:hAnsi="Arial" w:cs="Arial"/>
          <w:b/>
          <w:bCs/>
          <w:i/>
          <w:iCs/>
          <w:caps/>
          <w:color w:val="000000"/>
        </w:rPr>
      </w:pPr>
    </w:p>
    <w:p w14:paraId="4A78D0B6"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Si le comité impose une ou des conditions relatives à la démolition de l’immeuble ou à la réutilisation du sol dégagé, lorsqu’il accorde une autorisation de démolition, ce dernier peut exiger au requérant de fournir à la municipalité, préalablement à la délivrance du certificat d’autorisation, une garantie monétaire afin d’assurer du respect de ces conditions. Le montant de la garantie monétaire ne peut excéder la valeur inscrite au rôle d’évaluation foncière de l’immeuble à démolir. </w:t>
      </w:r>
    </w:p>
    <w:p w14:paraId="17EBB4C1" w14:textId="77777777" w:rsidR="001671E8" w:rsidRPr="00C43159" w:rsidRDefault="001671E8" w:rsidP="001671E8">
      <w:pPr>
        <w:spacing w:line="240" w:lineRule="auto"/>
        <w:ind w:left="1985"/>
        <w:rPr>
          <w:rFonts w:ascii="Arial" w:hAnsi="Arial" w:cs="Arial"/>
          <w:i/>
          <w:iCs/>
        </w:rPr>
      </w:pPr>
    </w:p>
    <w:p w14:paraId="48821366"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Cette garantie monétaire doit être fournie au moyen d’un chèque certifié, d’un dépôt en argent ou d’une lettre de garantie bancaire irrévocable et sans condition d’une durée minimale d’un an. Cette garantie doit être renouvelée avant son échéance, s’il en est, tant et aussi longtemps que le requérant n’a pas respecté toutes les conditions imposées par le comité. Elle est remboursée, le cas échéant, sans intérêt. </w:t>
      </w:r>
    </w:p>
    <w:p w14:paraId="412F0E3D" w14:textId="77777777" w:rsidR="001671E8" w:rsidRPr="00C43159" w:rsidRDefault="001671E8" w:rsidP="001671E8">
      <w:pPr>
        <w:spacing w:line="240" w:lineRule="auto"/>
        <w:ind w:left="1985"/>
        <w:rPr>
          <w:rFonts w:ascii="Arial" w:hAnsi="Arial" w:cs="Arial"/>
          <w:i/>
          <w:iCs/>
        </w:rPr>
      </w:pPr>
    </w:p>
    <w:p w14:paraId="4542205D"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Un montant correspondant à 90 % de la garantie monétaire exigée par le comité peut toutefois être remis au requérant lorsque :</w:t>
      </w:r>
    </w:p>
    <w:p w14:paraId="14E06056" w14:textId="77777777" w:rsidR="001671E8" w:rsidRPr="00C43159" w:rsidRDefault="001671E8" w:rsidP="001671E8">
      <w:pPr>
        <w:spacing w:line="240" w:lineRule="auto"/>
        <w:ind w:left="1985"/>
        <w:rPr>
          <w:rFonts w:ascii="Arial" w:hAnsi="Arial" w:cs="Arial"/>
          <w:i/>
          <w:iCs/>
        </w:rPr>
      </w:pPr>
    </w:p>
    <w:p w14:paraId="7EDC80D4"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 xml:space="preserve">Le coût des travaux exécutés du programme de réutilisation du sol dégagé dépasse la valeur de la garantie et, si ledit programme prévoit la construction d’un nouvel immeuble, lorsque l’enveloppe extérieure de cet immeuble est complétée; </w:t>
      </w:r>
    </w:p>
    <w:p w14:paraId="6C47510E" w14:textId="77777777" w:rsidR="001671E8" w:rsidRPr="00C43159" w:rsidRDefault="001671E8" w:rsidP="001671E8">
      <w:pPr>
        <w:tabs>
          <w:tab w:val="left" w:pos="1701"/>
        </w:tabs>
        <w:spacing w:line="240" w:lineRule="auto"/>
        <w:ind w:left="1985"/>
        <w:rPr>
          <w:rFonts w:ascii="Arial" w:hAnsi="Arial" w:cs="Arial"/>
          <w:i/>
          <w:iCs/>
        </w:rPr>
      </w:pPr>
    </w:p>
    <w:p w14:paraId="06FD72A9" w14:textId="77777777" w:rsidR="001671E8" w:rsidRPr="00C43159" w:rsidRDefault="001671E8" w:rsidP="001671E8">
      <w:pPr>
        <w:spacing w:line="240" w:lineRule="auto"/>
        <w:ind w:left="1985"/>
        <w:rPr>
          <w:rFonts w:ascii="Arial" w:hAnsi="Arial" w:cs="Arial"/>
          <w:b/>
          <w:bCs/>
          <w:i/>
          <w:iCs/>
        </w:rPr>
      </w:pPr>
      <w:r w:rsidRPr="00C43159">
        <w:rPr>
          <w:rFonts w:ascii="Arial" w:hAnsi="Arial" w:cs="Arial"/>
          <w:b/>
          <w:bCs/>
          <w:i/>
          <w:iCs/>
        </w:rPr>
        <w:t xml:space="preserve">ET </w:t>
      </w:r>
    </w:p>
    <w:p w14:paraId="44247883" w14:textId="77777777" w:rsidR="001671E8" w:rsidRPr="00C43159" w:rsidRDefault="001671E8" w:rsidP="001671E8">
      <w:pPr>
        <w:spacing w:line="240" w:lineRule="auto"/>
        <w:ind w:left="1985"/>
        <w:rPr>
          <w:rFonts w:ascii="Arial" w:hAnsi="Arial" w:cs="Arial"/>
          <w:i/>
          <w:iCs/>
        </w:rPr>
      </w:pPr>
    </w:p>
    <w:p w14:paraId="46301F7E"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 xml:space="preserve">Les conditions imposées par le comité ont été remplies. </w:t>
      </w:r>
    </w:p>
    <w:p w14:paraId="3F34FFD0" w14:textId="77777777" w:rsidR="001671E8" w:rsidRPr="00C43159" w:rsidRDefault="001671E8" w:rsidP="001671E8">
      <w:pPr>
        <w:tabs>
          <w:tab w:val="left" w:pos="1701"/>
        </w:tabs>
        <w:spacing w:line="240" w:lineRule="auto"/>
        <w:ind w:left="1985"/>
        <w:rPr>
          <w:rFonts w:ascii="Arial" w:hAnsi="Arial" w:cs="Arial"/>
          <w:i/>
          <w:iCs/>
        </w:rPr>
      </w:pPr>
    </w:p>
    <w:p w14:paraId="6F469CA3"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solde, correspondant à 10 % de la valeur de la garantie monétaire, ne peut être remis que lorsque tous les travaux prévus au programme de réutilisation du sol dégagé ont été exécutés. </w:t>
      </w:r>
    </w:p>
    <w:p w14:paraId="02F3FD66" w14:textId="77777777" w:rsidR="001671E8" w:rsidRPr="00C43159" w:rsidRDefault="001671E8" w:rsidP="001671E8">
      <w:pPr>
        <w:spacing w:line="240" w:lineRule="auto"/>
        <w:ind w:left="1985"/>
        <w:rPr>
          <w:rFonts w:ascii="Arial" w:hAnsi="Arial" w:cs="Arial"/>
          <w:i/>
          <w:iCs/>
        </w:rPr>
      </w:pPr>
    </w:p>
    <w:p w14:paraId="654CDFFC" w14:textId="77777777" w:rsidR="001671E8" w:rsidRPr="00C43159" w:rsidRDefault="001671E8" w:rsidP="001671E8">
      <w:pPr>
        <w:spacing w:line="240" w:lineRule="auto"/>
        <w:ind w:left="1985"/>
        <w:rPr>
          <w:rFonts w:ascii="Arial" w:eastAsia="MS Gothic" w:hAnsi="Arial" w:cs="Arial"/>
          <w:b/>
          <w:bCs/>
          <w:i/>
          <w:iCs/>
          <w:caps/>
          <w:color w:val="000000"/>
        </w:rPr>
      </w:pPr>
      <w:r w:rsidRPr="00C43159">
        <w:rPr>
          <w:rFonts w:ascii="Arial" w:hAnsi="Arial" w:cs="Arial"/>
          <w:i/>
          <w:iCs/>
        </w:rPr>
        <w:t>Lorsque les travaux entrepris ne sont pas terminés dans les délais fixés ou lorsque les conditions imposées par le comité n’ont pas été remplies, la municipalité peut encaisser la garantie monétaire.</w:t>
      </w:r>
    </w:p>
    <w:p w14:paraId="5139ADA6" w14:textId="77777777" w:rsidR="001671E8" w:rsidRPr="00C43159" w:rsidRDefault="001671E8" w:rsidP="001671E8">
      <w:pPr>
        <w:spacing w:line="240" w:lineRule="auto"/>
        <w:ind w:left="1985"/>
        <w:rPr>
          <w:rFonts w:ascii="Arial" w:eastAsia="MS Gothic" w:hAnsi="Arial" w:cs="Arial"/>
          <w:b/>
          <w:bCs/>
          <w:i/>
          <w:iCs/>
          <w:caps/>
          <w:color w:val="000000"/>
        </w:rPr>
      </w:pPr>
    </w:p>
    <w:p w14:paraId="2CC7A7C0"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4.18 </w:t>
      </w:r>
      <w:r w:rsidRPr="00C43159">
        <w:rPr>
          <w:rFonts w:ascii="Arial" w:hAnsi="Arial" w:cs="Arial"/>
          <w:b/>
          <w:bCs/>
          <w:i/>
          <w:iCs/>
        </w:rPr>
        <w:tab/>
        <w:t xml:space="preserve">TRANSMISSION DE LA DÉCISION </w:t>
      </w:r>
    </w:p>
    <w:p w14:paraId="027B408D" w14:textId="77777777" w:rsidR="001671E8" w:rsidRPr="00C43159" w:rsidRDefault="001671E8" w:rsidP="001671E8">
      <w:pPr>
        <w:spacing w:line="240" w:lineRule="auto"/>
        <w:ind w:left="1985"/>
        <w:rPr>
          <w:rFonts w:ascii="Arial" w:hAnsi="Arial" w:cs="Arial"/>
          <w:i/>
          <w:iCs/>
        </w:rPr>
      </w:pPr>
    </w:p>
    <w:p w14:paraId="4D6825DB" w14:textId="16E3EDDB" w:rsidR="001671E8" w:rsidRDefault="001671E8" w:rsidP="001671E8">
      <w:pPr>
        <w:spacing w:line="240" w:lineRule="auto"/>
        <w:ind w:left="1985"/>
        <w:rPr>
          <w:rFonts w:ascii="Arial" w:hAnsi="Arial" w:cs="Arial"/>
          <w:i/>
          <w:iCs/>
        </w:rPr>
      </w:pPr>
      <w:r w:rsidRPr="00C43159">
        <w:rPr>
          <w:rFonts w:ascii="Arial" w:hAnsi="Arial" w:cs="Arial"/>
          <w:i/>
          <w:iCs/>
        </w:rPr>
        <w:t xml:space="preserve">La décision du comité concernant la délivrance du certificat d’autorisation doit être transmise sans délai à toute partie en cause, par poste recommandée ou certifiée. </w:t>
      </w:r>
    </w:p>
    <w:p w14:paraId="41289651" w14:textId="4D1B7E43" w:rsidR="004B7E68" w:rsidRDefault="004B7E68" w:rsidP="001671E8">
      <w:pPr>
        <w:spacing w:line="240" w:lineRule="auto"/>
        <w:ind w:left="1985"/>
        <w:rPr>
          <w:rFonts w:ascii="Arial" w:hAnsi="Arial" w:cs="Arial"/>
          <w:i/>
          <w:iCs/>
        </w:rPr>
      </w:pPr>
    </w:p>
    <w:p w14:paraId="32C7AC34" w14:textId="77777777" w:rsidR="004B7E68" w:rsidRPr="00C43159" w:rsidRDefault="004B7E68" w:rsidP="001671E8">
      <w:pPr>
        <w:spacing w:line="240" w:lineRule="auto"/>
        <w:ind w:left="1985"/>
        <w:rPr>
          <w:rFonts w:ascii="Arial" w:hAnsi="Arial" w:cs="Arial"/>
          <w:i/>
          <w:iCs/>
        </w:rPr>
      </w:pPr>
    </w:p>
    <w:p w14:paraId="2F812B16" w14:textId="77777777" w:rsidR="001671E8" w:rsidRPr="00C43159" w:rsidRDefault="001671E8" w:rsidP="001671E8">
      <w:pPr>
        <w:spacing w:line="240" w:lineRule="auto"/>
        <w:ind w:left="1985"/>
        <w:rPr>
          <w:rFonts w:ascii="Arial" w:hAnsi="Arial" w:cs="Arial"/>
          <w:i/>
          <w:iCs/>
        </w:rPr>
      </w:pPr>
    </w:p>
    <w:p w14:paraId="095EC463" w14:textId="42733C5E" w:rsidR="001671E8" w:rsidRDefault="001671E8" w:rsidP="001671E8">
      <w:pPr>
        <w:spacing w:line="240" w:lineRule="auto"/>
        <w:ind w:left="1985"/>
        <w:rPr>
          <w:rFonts w:ascii="Arial" w:hAnsi="Arial" w:cs="Arial"/>
          <w:i/>
          <w:iCs/>
        </w:rPr>
      </w:pPr>
      <w:r w:rsidRPr="00C43159">
        <w:rPr>
          <w:rFonts w:ascii="Arial" w:hAnsi="Arial" w:cs="Arial"/>
          <w:i/>
          <w:iCs/>
        </w:rPr>
        <w:lastRenderedPageBreak/>
        <w:t>La décision est accompagnée d’un avis qui explique les règles applicables prévues à la section 4 du présent chapitre.</w:t>
      </w:r>
    </w:p>
    <w:p w14:paraId="59DFBD56" w14:textId="776F6840" w:rsidR="00DA677F" w:rsidRDefault="00DA677F" w:rsidP="001671E8">
      <w:pPr>
        <w:spacing w:line="240" w:lineRule="auto"/>
        <w:ind w:left="1985"/>
        <w:rPr>
          <w:rFonts w:ascii="Arial" w:hAnsi="Arial" w:cs="Arial"/>
          <w:i/>
          <w:iCs/>
        </w:rPr>
      </w:pPr>
    </w:p>
    <w:p w14:paraId="07FF618E" w14:textId="67F7E895" w:rsidR="00DA677F" w:rsidRDefault="00DA677F" w:rsidP="001671E8">
      <w:pPr>
        <w:spacing w:line="240" w:lineRule="auto"/>
        <w:ind w:left="1985"/>
        <w:rPr>
          <w:rFonts w:ascii="Arial" w:hAnsi="Arial" w:cs="Arial"/>
          <w:i/>
          <w:iCs/>
        </w:rPr>
      </w:pPr>
    </w:p>
    <w:p w14:paraId="32929A8B" w14:textId="77777777" w:rsidR="001671E8" w:rsidRPr="00C43159" w:rsidRDefault="001671E8" w:rsidP="001671E8">
      <w:pPr>
        <w:pStyle w:val="Titre2"/>
        <w:numPr>
          <w:ilvl w:val="0"/>
          <w:numId w:val="0"/>
        </w:numPr>
        <w:spacing w:before="120" w:after="120" w:line="240" w:lineRule="auto"/>
        <w:ind w:left="1985"/>
        <w:rPr>
          <w:rFonts w:cs="Arial"/>
          <w:i w:val="0"/>
          <w:iCs/>
          <w:sz w:val="20"/>
        </w:rPr>
      </w:pPr>
      <w:bookmarkStart w:id="43" w:name="_Toc119999387"/>
      <w:r w:rsidRPr="00C43159">
        <w:rPr>
          <w:rFonts w:cs="Arial"/>
          <w:iCs/>
          <w:sz w:val="20"/>
        </w:rPr>
        <w:t>SECTION 4 : PROCÉDURE DE RÉVISION ET DE DÉSAVEU</w:t>
      </w:r>
      <w:bookmarkEnd w:id="43"/>
    </w:p>
    <w:p w14:paraId="3D3FA761" w14:textId="77777777" w:rsidR="001671E8" w:rsidRPr="00C43159" w:rsidRDefault="001671E8" w:rsidP="001671E8">
      <w:pPr>
        <w:spacing w:line="240" w:lineRule="auto"/>
        <w:ind w:left="1985"/>
        <w:rPr>
          <w:rFonts w:ascii="Arial" w:eastAsia="MS Gothic" w:hAnsi="Arial" w:cs="Arial"/>
          <w:b/>
          <w:bCs/>
          <w:i/>
          <w:iCs/>
          <w:caps/>
          <w:color w:val="000000"/>
        </w:rPr>
      </w:pPr>
    </w:p>
    <w:p w14:paraId="4E0508C2"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4.19 </w:t>
      </w:r>
      <w:r w:rsidRPr="00C43159">
        <w:rPr>
          <w:rFonts w:ascii="Arial" w:hAnsi="Arial" w:cs="Arial"/>
          <w:b/>
          <w:bCs/>
          <w:i/>
          <w:iCs/>
        </w:rPr>
        <w:tab/>
        <w:t xml:space="preserve">DÉLAI DE RÉVISION </w:t>
      </w:r>
    </w:p>
    <w:p w14:paraId="322DD01F"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Toute personne peut, dans les 30 jours de la décision du comité, demander au conseil de réviser cette décision en transmettant un avis écrit et signé à cet effet au greffier-trésorier de la municipalité. L’avis doit énoncer les motifs invoqués à l’encontre de cette décision.</w:t>
      </w:r>
    </w:p>
    <w:p w14:paraId="22960058" w14:textId="77777777" w:rsidR="001671E8" w:rsidRPr="00C43159" w:rsidRDefault="001671E8" w:rsidP="001671E8">
      <w:pPr>
        <w:spacing w:line="240" w:lineRule="auto"/>
        <w:ind w:left="1985"/>
        <w:rPr>
          <w:rFonts w:ascii="Arial" w:hAnsi="Arial" w:cs="Arial"/>
          <w:i/>
          <w:iCs/>
        </w:rPr>
      </w:pPr>
    </w:p>
    <w:p w14:paraId="6F97E397"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Le plus tôt possible, le conseil fixe la date d’audition de cette demande de révision. Elle doit être postérieure au 20</w:t>
      </w:r>
      <w:r w:rsidRPr="00C43159">
        <w:rPr>
          <w:rFonts w:ascii="Arial" w:hAnsi="Arial" w:cs="Arial"/>
          <w:i/>
          <w:iCs/>
          <w:vertAlign w:val="superscript"/>
        </w:rPr>
        <w:t>e</w:t>
      </w:r>
      <w:r w:rsidRPr="00C43159">
        <w:rPr>
          <w:rFonts w:ascii="Arial" w:hAnsi="Arial" w:cs="Arial"/>
          <w:i/>
          <w:iCs/>
        </w:rPr>
        <w:t xml:space="preserve"> jour suivant.</w:t>
      </w:r>
    </w:p>
    <w:p w14:paraId="31031DD4" w14:textId="77777777" w:rsidR="001671E8" w:rsidRPr="00C43159" w:rsidRDefault="001671E8" w:rsidP="001671E8">
      <w:pPr>
        <w:widowControl w:val="0"/>
        <w:spacing w:line="240" w:lineRule="auto"/>
        <w:ind w:left="1985"/>
        <w:rPr>
          <w:rFonts w:ascii="Arial" w:hAnsi="Arial" w:cs="Arial"/>
          <w:i/>
          <w:iCs/>
        </w:rPr>
      </w:pPr>
    </w:p>
    <w:p w14:paraId="5F9C1F29"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Le greffier-trésorier transmet un avis d’audition au demandeur et à toute personne ayant fait appel de la décision du comité. Il transmet également au demandeur, s’il n’est pas appelant, l’avis d’appel de la décision du comité.</w:t>
      </w:r>
    </w:p>
    <w:p w14:paraId="03645D3C" w14:textId="77777777" w:rsidR="001671E8" w:rsidRPr="00C43159" w:rsidRDefault="001671E8" w:rsidP="001671E8">
      <w:pPr>
        <w:widowControl w:val="0"/>
        <w:spacing w:line="240" w:lineRule="auto"/>
        <w:ind w:left="1985"/>
        <w:rPr>
          <w:rFonts w:ascii="Arial" w:hAnsi="Arial" w:cs="Arial"/>
          <w:i/>
          <w:iCs/>
        </w:rPr>
      </w:pPr>
    </w:p>
    <w:p w14:paraId="3C598B82"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Si l’appelant est le demandeur, l’appel se déroule conformément à l’article 4.13 du présent règlement en faisant les adaptations nécessaires. Si l’appelant n’est pas le demandeur, le conseil décide de l’ordre des interventions. Le demandeur a toutefois le droit d’intervenir en dernier.</w:t>
      </w:r>
    </w:p>
    <w:p w14:paraId="5249C35B" w14:textId="77777777" w:rsidR="001671E8" w:rsidRPr="00C43159" w:rsidRDefault="001671E8" w:rsidP="001671E8">
      <w:pPr>
        <w:widowControl w:val="0"/>
        <w:spacing w:line="240" w:lineRule="auto"/>
        <w:ind w:left="1985"/>
        <w:rPr>
          <w:rFonts w:ascii="Arial" w:hAnsi="Arial" w:cs="Arial"/>
          <w:i/>
          <w:iCs/>
        </w:rPr>
      </w:pPr>
    </w:p>
    <w:p w14:paraId="72D85EAF" w14:textId="77777777" w:rsidR="001671E8" w:rsidRPr="00C43159" w:rsidRDefault="001671E8" w:rsidP="001671E8">
      <w:pPr>
        <w:widowControl w:val="0"/>
        <w:spacing w:line="240" w:lineRule="auto"/>
        <w:ind w:left="1985"/>
        <w:rPr>
          <w:rFonts w:ascii="Arial" w:hAnsi="Arial" w:cs="Arial"/>
          <w:i/>
          <w:iCs/>
        </w:rPr>
      </w:pPr>
      <w:r w:rsidRPr="00C43159">
        <w:rPr>
          <w:rFonts w:ascii="Arial" w:hAnsi="Arial" w:cs="Arial"/>
          <w:i/>
          <w:iCs/>
        </w:rPr>
        <w:t xml:space="preserve">Le conseil peut, de son propre chef, dans les 30 jours d’une décision du comité qui autorise la démolition d’un immeuble patrimonial, adopter une résolution exprimant son intention de réviser cette décision. </w:t>
      </w:r>
    </w:p>
    <w:p w14:paraId="71B55D9A" w14:textId="77777777" w:rsidR="001671E8" w:rsidRPr="00C43159" w:rsidRDefault="001671E8" w:rsidP="001671E8">
      <w:pPr>
        <w:spacing w:line="240" w:lineRule="auto"/>
        <w:ind w:left="1985"/>
        <w:rPr>
          <w:rFonts w:ascii="Arial" w:hAnsi="Arial" w:cs="Arial"/>
          <w:i/>
          <w:iCs/>
        </w:rPr>
      </w:pPr>
    </w:p>
    <w:p w14:paraId="55D4CADD"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4.20 </w:t>
      </w:r>
      <w:r w:rsidRPr="00C43159">
        <w:rPr>
          <w:rFonts w:ascii="Arial" w:hAnsi="Arial" w:cs="Arial"/>
          <w:b/>
          <w:bCs/>
          <w:i/>
          <w:iCs/>
        </w:rPr>
        <w:tab/>
        <w:t xml:space="preserve">SÉANCE </w:t>
      </w:r>
    </w:p>
    <w:p w14:paraId="5F776C1B" w14:textId="77777777" w:rsidR="001671E8" w:rsidRPr="00C43159" w:rsidRDefault="001671E8" w:rsidP="001671E8">
      <w:pPr>
        <w:spacing w:line="240" w:lineRule="auto"/>
        <w:ind w:left="1985"/>
        <w:rPr>
          <w:rFonts w:ascii="Arial" w:hAnsi="Arial" w:cs="Arial"/>
          <w:i/>
          <w:iCs/>
        </w:rPr>
      </w:pPr>
    </w:p>
    <w:p w14:paraId="037B3043"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Tout membre du conseil, y compris un membre du comité, peut siéger au conseil pour réviser une décision du comité. </w:t>
      </w:r>
    </w:p>
    <w:p w14:paraId="27F735C3" w14:textId="77777777" w:rsidR="001671E8" w:rsidRPr="00C43159" w:rsidRDefault="001671E8" w:rsidP="001671E8">
      <w:pPr>
        <w:spacing w:line="240" w:lineRule="auto"/>
        <w:ind w:left="1985"/>
        <w:rPr>
          <w:rFonts w:ascii="Arial" w:hAnsi="Arial" w:cs="Arial"/>
          <w:i/>
          <w:iCs/>
        </w:rPr>
      </w:pPr>
    </w:p>
    <w:p w14:paraId="51D62EE3"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4.21 </w:t>
      </w:r>
      <w:r w:rsidRPr="00C43159">
        <w:rPr>
          <w:rFonts w:ascii="Arial" w:hAnsi="Arial" w:cs="Arial"/>
          <w:b/>
          <w:bCs/>
          <w:i/>
          <w:iCs/>
        </w:rPr>
        <w:tab/>
        <w:t xml:space="preserve">DÉCISION DU CONSEIL </w:t>
      </w:r>
    </w:p>
    <w:p w14:paraId="20D1AB62" w14:textId="77777777" w:rsidR="001671E8" w:rsidRPr="00C43159" w:rsidRDefault="001671E8" w:rsidP="001671E8">
      <w:pPr>
        <w:spacing w:line="240" w:lineRule="auto"/>
        <w:ind w:left="1985"/>
        <w:rPr>
          <w:rFonts w:ascii="Arial" w:hAnsi="Arial" w:cs="Arial"/>
          <w:i/>
          <w:iCs/>
        </w:rPr>
      </w:pPr>
    </w:p>
    <w:p w14:paraId="26A89E2D"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Le conseil peut confirmer la décision du comité ou rendre toute décision que celui-ci aurait dû prendre. La décision du conseil doit être motivée.</w:t>
      </w:r>
    </w:p>
    <w:p w14:paraId="2DC8FA71" w14:textId="77777777" w:rsidR="001671E8" w:rsidRPr="00C43159" w:rsidRDefault="001671E8" w:rsidP="001671E8">
      <w:pPr>
        <w:spacing w:line="240" w:lineRule="auto"/>
        <w:ind w:left="1985"/>
        <w:rPr>
          <w:rFonts w:ascii="Arial" w:eastAsia="MS Gothic" w:hAnsi="Arial" w:cs="Arial"/>
          <w:b/>
          <w:bCs/>
          <w:i/>
          <w:iCs/>
          <w:caps/>
          <w:color w:val="000000"/>
        </w:rPr>
      </w:pPr>
    </w:p>
    <w:p w14:paraId="123C8F94"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4.22 </w:t>
      </w:r>
      <w:r w:rsidRPr="00C43159">
        <w:rPr>
          <w:rFonts w:ascii="Arial" w:hAnsi="Arial" w:cs="Arial"/>
          <w:b/>
          <w:bCs/>
          <w:i/>
          <w:iCs/>
        </w:rPr>
        <w:tab/>
        <w:t xml:space="preserve">TRANSMISSION DE LA DÉCISION DU CONSEIL </w:t>
      </w:r>
    </w:p>
    <w:p w14:paraId="385CE207" w14:textId="77777777" w:rsidR="001671E8" w:rsidRPr="00C43159" w:rsidRDefault="001671E8" w:rsidP="001671E8">
      <w:pPr>
        <w:spacing w:line="240" w:lineRule="auto"/>
        <w:ind w:left="1985"/>
        <w:rPr>
          <w:rFonts w:ascii="Arial" w:eastAsia="MS Gothic" w:hAnsi="Arial" w:cs="Arial"/>
          <w:b/>
          <w:bCs/>
          <w:i/>
          <w:iCs/>
          <w:caps/>
          <w:color w:val="000000"/>
        </w:rPr>
      </w:pPr>
    </w:p>
    <w:p w14:paraId="5E580866" w14:textId="77777777" w:rsidR="001671E8" w:rsidRDefault="001671E8" w:rsidP="001671E8">
      <w:pPr>
        <w:spacing w:line="240" w:lineRule="auto"/>
        <w:ind w:left="1985"/>
        <w:rPr>
          <w:rFonts w:ascii="Arial" w:hAnsi="Arial" w:cs="Arial"/>
          <w:i/>
          <w:iCs/>
        </w:rPr>
      </w:pPr>
      <w:r w:rsidRPr="00C43159">
        <w:rPr>
          <w:rFonts w:ascii="Arial" w:hAnsi="Arial" w:cs="Arial"/>
          <w:i/>
          <w:iCs/>
        </w:rPr>
        <w:t xml:space="preserve">La décision du conseil doit être transmise sans délai à toute partie en cause. </w:t>
      </w:r>
    </w:p>
    <w:p w14:paraId="7247136F" w14:textId="77777777" w:rsidR="001671E8" w:rsidRDefault="001671E8" w:rsidP="001671E8">
      <w:pPr>
        <w:spacing w:line="240" w:lineRule="auto"/>
        <w:ind w:left="1985"/>
        <w:rPr>
          <w:rFonts w:ascii="Arial" w:hAnsi="Arial" w:cs="Arial"/>
          <w:i/>
          <w:iCs/>
        </w:rPr>
      </w:pPr>
    </w:p>
    <w:p w14:paraId="2BC1761F"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4.23 </w:t>
      </w:r>
      <w:r w:rsidRPr="00C43159">
        <w:rPr>
          <w:rFonts w:ascii="Arial" w:hAnsi="Arial" w:cs="Arial"/>
          <w:b/>
          <w:bCs/>
          <w:i/>
          <w:iCs/>
        </w:rPr>
        <w:tab/>
        <w:t xml:space="preserve">TRANSMISSION D’UN AVIS À LA MRC </w:t>
      </w:r>
    </w:p>
    <w:p w14:paraId="37DD5336" w14:textId="77777777" w:rsidR="001671E8" w:rsidRPr="00C43159" w:rsidRDefault="001671E8" w:rsidP="001671E8">
      <w:pPr>
        <w:spacing w:line="240" w:lineRule="auto"/>
        <w:ind w:left="1985"/>
        <w:rPr>
          <w:rFonts w:ascii="Arial" w:hAnsi="Arial" w:cs="Arial"/>
          <w:i/>
          <w:iCs/>
        </w:rPr>
      </w:pPr>
    </w:p>
    <w:p w14:paraId="40CE1130"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le comité autorise la démolition d’un immeuble patrimonial et que sa décision n’est pas portée en révision en application de l’article 4.19 du présent règlement, un avis de sa décision doit être notifié sans délai à la MRC. </w:t>
      </w:r>
    </w:p>
    <w:p w14:paraId="3C763EB9" w14:textId="77777777" w:rsidR="001671E8" w:rsidRPr="00C43159" w:rsidRDefault="001671E8" w:rsidP="001671E8">
      <w:pPr>
        <w:spacing w:line="240" w:lineRule="auto"/>
        <w:ind w:left="1985"/>
        <w:rPr>
          <w:rFonts w:ascii="Arial" w:hAnsi="Arial" w:cs="Arial"/>
          <w:i/>
          <w:iCs/>
        </w:rPr>
      </w:pPr>
    </w:p>
    <w:p w14:paraId="1F510258"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Un avis de la décision prise par le conseil en révision d’une décision du comité, lorsque le conseil autorise une telle démolition, doit également être notifié à la MRC, sans délai. </w:t>
      </w:r>
    </w:p>
    <w:p w14:paraId="01D3BA39" w14:textId="77777777" w:rsidR="001671E8" w:rsidRPr="00C43159" w:rsidRDefault="001671E8" w:rsidP="001671E8">
      <w:pPr>
        <w:spacing w:line="240" w:lineRule="auto"/>
        <w:ind w:left="1985"/>
        <w:rPr>
          <w:rFonts w:ascii="Arial" w:hAnsi="Arial" w:cs="Arial"/>
          <w:i/>
          <w:iCs/>
        </w:rPr>
      </w:pPr>
    </w:p>
    <w:p w14:paraId="329BBE6D"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L’avis est accompagné des copies de tous les documents produits par le requérant. </w:t>
      </w:r>
    </w:p>
    <w:p w14:paraId="1BE52B67" w14:textId="77777777" w:rsidR="001671E8" w:rsidRPr="00C43159" w:rsidRDefault="001671E8" w:rsidP="001671E8">
      <w:pPr>
        <w:spacing w:line="240" w:lineRule="auto"/>
        <w:ind w:left="1985"/>
        <w:rPr>
          <w:rFonts w:ascii="Arial" w:hAnsi="Arial" w:cs="Arial"/>
          <w:i/>
          <w:iCs/>
        </w:rPr>
      </w:pPr>
    </w:p>
    <w:p w14:paraId="41BEC3B1"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4.24 </w:t>
      </w:r>
      <w:r w:rsidRPr="00C43159">
        <w:rPr>
          <w:rFonts w:ascii="Arial" w:hAnsi="Arial" w:cs="Arial"/>
          <w:b/>
          <w:bCs/>
          <w:i/>
          <w:iCs/>
        </w:rPr>
        <w:tab/>
        <w:t xml:space="preserve">POUVOIR DE DÉSAVEU </w:t>
      </w:r>
    </w:p>
    <w:p w14:paraId="4E663CC2" w14:textId="77777777" w:rsidR="001671E8" w:rsidRPr="00C43159" w:rsidRDefault="001671E8" w:rsidP="001671E8">
      <w:pPr>
        <w:spacing w:line="240" w:lineRule="auto"/>
        <w:ind w:left="1985"/>
        <w:rPr>
          <w:rFonts w:ascii="Arial" w:hAnsi="Arial" w:cs="Arial"/>
          <w:i/>
          <w:iCs/>
        </w:rPr>
      </w:pPr>
    </w:p>
    <w:p w14:paraId="4335C80D"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 conseil de la MRC peut, dans les 90 jours de la réception de l’avis, désavouer la décision du comité ou du conseil. Il peut consulter le conseil régional du patrimoine constitué en vertu de l’article 154 de la Loi sur le patrimoine culturel (chapitre P- 9.002) avant d’exercer son pouvoir de désaveu. </w:t>
      </w:r>
    </w:p>
    <w:p w14:paraId="014871F1" w14:textId="77777777" w:rsidR="001671E8" w:rsidRPr="00C43159" w:rsidRDefault="001671E8" w:rsidP="001671E8">
      <w:pPr>
        <w:spacing w:line="240" w:lineRule="auto"/>
        <w:ind w:left="1985"/>
        <w:rPr>
          <w:rFonts w:ascii="Arial" w:hAnsi="Arial" w:cs="Arial"/>
          <w:i/>
          <w:iCs/>
        </w:rPr>
      </w:pPr>
    </w:p>
    <w:p w14:paraId="5347EE83" w14:textId="5C6526A9" w:rsidR="001671E8" w:rsidRDefault="001671E8" w:rsidP="001671E8">
      <w:pPr>
        <w:spacing w:line="240" w:lineRule="auto"/>
        <w:ind w:left="1985"/>
        <w:rPr>
          <w:rFonts w:ascii="Arial" w:hAnsi="Arial" w:cs="Arial"/>
          <w:i/>
          <w:iCs/>
        </w:rPr>
      </w:pPr>
      <w:r w:rsidRPr="00C43159">
        <w:rPr>
          <w:rFonts w:ascii="Arial" w:hAnsi="Arial" w:cs="Arial"/>
          <w:i/>
          <w:iCs/>
        </w:rPr>
        <w:t xml:space="preserve">Une résolution prise par la MRC en vertu du premier alinéa, est motivée et une copie est transmise sans délai à la municipalité et à toute partie en cause, par poste recommandée ou certifiée. </w:t>
      </w:r>
    </w:p>
    <w:p w14:paraId="2F890174" w14:textId="3C53049A" w:rsidR="00DA677F" w:rsidRDefault="00DA677F" w:rsidP="001671E8">
      <w:pPr>
        <w:spacing w:line="240" w:lineRule="auto"/>
        <w:ind w:left="1985"/>
        <w:rPr>
          <w:rFonts w:ascii="Arial" w:hAnsi="Arial" w:cs="Arial"/>
          <w:i/>
          <w:iCs/>
        </w:rPr>
      </w:pPr>
    </w:p>
    <w:p w14:paraId="57E4624F" w14:textId="6F9C4CC9" w:rsidR="00DA677F" w:rsidRDefault="00DA677F" w:rsidP="001671E8">
      <w:pPr>
        <w:spacing w:line="240" w:lineRule="auto"/>
        <w:ind w:left="1985"/>
        <w:rPr>
          <w:rFonts w:ascii="Arial" w:hAnsi="Arial" w:cs="Arial"/>
          <w:i/>
          <w:iCs/>
        </w:rPr>
      </w:pPr>
    </w:p>
    <w:p w14:paraId="5A3A9DEC" w14:textId="15C95DF3" w:rsidR="00DA677F" w:rsidRDefault="00DA677F" w:rsidP="001671E8">
      <w:pPr>
        <w:spacing w:line="240" w:lineRule="auto"/>
        <w:ind w:left="1985"/>
        <w:rPr>
          <w:rFonts w:ascii="Arial" w:hAnsi="Arial" w:cs="Arial"/>
          <w:i/>
          <w:iCs/>
        </w:rPr>
      </w:pPr>
    </w:p>
    <w:p w14:paraId="6925E660" w14:textId="6E03EC6E" w:rsidR="00DA677F" w:rsidRDefault="00DA677F" w:rsidP="001671E8">
      <w:pPr>
        <w:spacing w:line="240" w:lineRule="auto"/>
        <w:ind w:left="1985"/>
        <w:rPr>
          <w:rFonts w:ascii="Arial" w:hAnsi="Arial" w:cs="Arial"/>
          <w:i/>
          <w:iCs/>
        </w:rPr>
      </w:pPr>
    </w:p>
    <w:p w14:paraId="279225F5" w14:textId="2CC6F45B" w:rsidR="00DA677F" w:rsidRDefault="00DA677F" w:rsidP="001671E8">
      <w:pPr>
        <w:spacing w:line="240" w:lineRule="auto"/>
        <w:ind w:left="1985"/>
        <w:rPr>
          <w:rFonts w:ascii="Arial" w:hAnsi="Arial" w:cs="Arial"/>
          <w:i/>
          <w:iCs/>
        </w:rPr>
      </w:pPr>
    </w:p>
    <w:p w14:paraId="6799246B" w14:textId="77777777" w:rsidR="00DA677F" w:rsidRPr="00C43159" w:rsidRDefault="00DA677F" w:rsidP="001671E8">
      <w:pPr>
        <w:spacing w:line="240" w:lineRule="auto"/>
        <w:ind w:left="1985"/>
        <w:rPr>
          <w:rFonts w:ascii="Arial" w:hAnsi="Arial" w:cs="Arial"/>
          <w:i/>
          <w:iCs/>
        </w:rPr>
      </w:pPr>
    </w:p>
    <w:p w14:paraId="0995E7C5" w14:textId="77777777" w:rsidR="001671E8" w:rsidRPr="00C43159" w:rsidRDefault="001671E8" w:rsidP="001671E8">
      <w:pPr>
        <w:spacing w:line="240" w:lineRule="auto"/>
        <w:ind w:left="1985"/>
        <w:rPr>
          <w:rFonts w:ascii="Arial" w:hAnsi="Arial" w:cs="Arial"/>
          <w:i/>
          <w:iCs/>
        </w:rPr>
      </w:pPr>
    </w:p>
    <w:p w14:paraId="56E916C7"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4.25 </w:t>
      </w:r>
      <w:r w:rsidRPr="00C43159">
        <w:rPr>
          <w:rFonts w:ascii="Arial" w:hAnsi="Arial" w:cs="Arial"/>
          <w:b/>
          <w:bCs/>
          <w:i/>
          <w:iCs/>
        </w:rPr>
        <w:tab/>
        <w:t xml:space="preserve">DÉLAI PRÉALABLE À LA DÉLIVRANCE DU CERTIFICAT </w:t>
      </w:r>
    </w:p>
    <w:p w14:paraId="471BC28F" w14:textId="77777777" w:rsidR="001671E8" w:rsidRPr="00C43159" w:rsidRDefault="001671E8" w:rsidP="001671E8">
      <w:pPr>
        <w:spacing w:line="240" w:lineRule="auto"/>
        <w:ind w:left="1985"/>
        <w:rPr>
          <w:rFonts w:ascii="Arial" w:hAnsi="Arial" w:cs="Arial"/>
          <w:i/>
          <w:iCs/>
        </w:rPr>
      </w:pPr>
    </w:p>
    <w:p w14:paraId="0F03C1DE"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Aucun certificat d’autorisation de démolition ne peut être délivré par l’autorité compétente avant l’expiration du délai de 30 jours prévus par l’article 4.18 du présent règlement. </w:t>
      </w:r>
    </w:p>
    <w:p w14:paraId="1E3113ED" w14:textId="02EE71C6" w:rsidR="001671E8" w:rsidRDefault="001671E8" w:rsidP="001671E8">
      <w:pPr>
        <w:spacing w:line="240" w:lineRule="auto"/>
        <w:ind w:left="1985"/>
        <w:rPr>
          <w:rFonts w:ascii="Arial" w:hAnsi="Arial" w:cs="Arial"/>
          <w:i/>
          <w:iCs/>
        </w:rPr>
      </w:pPr>
    </w:p>
    <w:p w14:paraId="5BD6405D"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S’il y a une révision en vertu de l’article 4.19 du présent règlement, aucun certificat d’autorisation de démolition ne peut être délivré par l’autorité compétente avant que le conseil n’ait rendu une décision autorisant la délivrance d’un tel certificat d’autorisation. </w:t>
      </w:r>
    </w:p>
    <w:p w14:paraId="457024C0" w14:textId="77777777" w:rsidR="001671E8" w:rsidRPr="00C43159" w:rsidRDefault="001671E8" w:rsidP="001671E8">
      <w:pPr>
        <w:spacing w:line="240" w:lineRule="auto"/>
        <w:ind w:left="1985"/>
        <w:rPr>
          <w:rFonts w:ascii="Arial" w:hAnsi="Arial" w:cs="Arial"/>
          <w:i/>
          <w:iCs/>
        </w:rPr>
      </w:pPr>
    </w:p>
    <w:p w14:paraId="7A3EA1FA"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la procédure de désaveu s’applique, aucun certificat d’autorisation de démolition ne peut être délivré avant la plus hâtive des dates suivantes : </w:t>
      </w:r>
    </w:p>
    <w:p w14:paraId="4FD8F7EB" w14:textId="77777777" w:rsidR="001671E8" w:rsidRPr="00C43159" w:rsidRDefault="001671E8" w:rsidP="001671E8">
      <w:pPr>
        <w:spacing w:line="240" w:lineRule="auto"/>
        <w:ind w:left="1985"/>
        <w:rPr>
          <w:rFonts w:ascii="Arial" w:hAnsi="Arial" w:cs="Arial"/>
          <w:i/>
          <w:iCs/>
        </w:rPr>
      </w:pPr>
    </w:p>
    <w:p w14:paraId="51ABD533" w14:textId="77777777" w:rsidR="001671E8" w:rsidRPr="00C43159"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a) </w:t>
      </w:r>
      <w:r w:rsidRPr="00C43159">
        <w:rPr>
          <w:rFonts w:ascii="Arial" w:hAnsi="Arial" w:cs="Arial"/>
          <w:i/>
          <w:iCs/>
        </w:rPr>
        <w:tab/>
        <w:t>La date à laquelle la MRC avise la municipalité qu’elle n’entend pas se prévaloir du pouvoir de désaveu prévu à l’article 4.24 du présent règlement;</w:t>
      </w:r>
    </w:p>
    <w:p w14:paraId="481EF5C5" w14:textId="77777777" w:rsidR="001671E8" w:rsidRPr="00C43159" w:rsidRDefault="001671E8" w:rsidP="001671E8">
      <w:pPr>
        <w:tabs>
          <w:tab w:val="left" w:pos="1701"/>
        </w:tabs>
        <w:spacing w:line="240" w:lineRule="auto"/>
        <w:ind w:left="1985"/>
        <w:rPr>
          <w:rFonts w:ascii="Arial" w:hAnsi="Arial" w:cs="Arial"/>
          <w:i/>
          <w:iCs/>
        </w:rPr>
      </w:pPr>
    </w:p>
    <w:p w14:paraId="66C76426" w14:textId="24EE9B98" w:rsidR="001671E8" w:rsidRDefault="001671E8" w:rsidP="001671E8">
      <w:pPr>
        <w:tabs>
          <w:tab w:val="left" w:pos="1701"/>
        </w:tabs>
        <w:spacing w:line="240" w:lineRule="auto"/>
        <w:ind w:left="1985"/>
        <w:rPr>
          <w:rFonts w:ascii="Arial" w:hAnsi="Arial" w:cs="Arial"/>
          <w:i/>
          <w:iCs/>
        </w:rPr>
      </w:pPr>
      <w:r w:rsidRPr="00C43159">
        <w:rPr>
          <w:rFonts w:ascii="Arial" w:hAnsi="Arial" w:cs="Arial"/>
          <w:i/>
          <w:iCs/>
        </w:rPr>
        <w:t xml:space="preserve">b) </w:t>
      </w:r>
      <w:r w:rsidRPr="00C43159">
        <w:rPr>
          <w:rFonts w:ascii="Arial" w:hAnsi="Arial" w:cs="Arial"/>
          <w:i/>
          <w:iCs/>
        </w:rPr>
        <w:tab/>
        <w:t>L’expiration du délai de 90 jours prévu à l’article 4.24 du présent règlement.</w:t>
      </w:r>
    </w:p>
    <w:p w14:paraId="70D3E0D8" w14:textId="0B65BB61" w:rsidR="00E74D8B" w:rsidRDefault="00E74D8B" w:rsidP="001671E8">
      <w:pPr>
        <w:tabs>
          <w:tab w:val="left" w:pos="1701"/>
        </w:tabs>
        <w:spacing w:line="240" w:lineRule="auto"/>
        <w:ind w:left="1985"/>
        <w:rPr>
          <w:rFonts w:ascii="Arial" w:hAnsi="Arial" w:cs="Arial"/>
          <w:i/>
          <w:iCs/>
        </w:rPr>
      </w:pPr>
    </w:p>
    <w:p w14:paraId="58D223EC" w14:textId="09437917" w:rsidR="00E74D8B" w:rsidRDefault="00E74D8B" w:rsidP="001671E8">
      <w:pPr>
        <w:tabs>
          <w:tab w:val="left" w:pos="1701"/>
        </w:tabs>
        <w:spacing w:line="240" w:lineRule="auto"/>
        <w:ind w:left="1985"/>
        <w:rPr>
          <w:rFonts w:ascii="Arial" w:hAnsi="Arial" w:cs="Arial"/>
          <w:i/>
          <w:iCs/>
        </w:rPr>
      </w:pPr>
    </w:p>
    <w:p w14:paraId="7C8921B9" w14:textId="77777777" w:rsidR="00E74D8B" w:rsidRPr="00C43159" w:rsidRDefault="00E74D8B" w:rsidP="001671E8">
      <w:pPr>
        <w:tabs>
          <w:tab w:val="left" w:pos="1701"/>
        </w:tabs>
        <w:spacing w:line="240" w:lineRule="auto"/>
        <w:ind w:left="1985"/>
        <w:rPr>
          <w:rFonts w:ascii="Arial" w:hAnsi="Arial" w:cs="Arial"/>
          <w:i/>
          <w:iCs/>
        </w:rPr>
      </w:pPr>
    </w:p>
    <w:p w14:paraId="0A5A00FE" w14:textId="77777777" w:rsidR="001671E8" w:rsidRPr="00C43159" w:rsidRDefault="001671E8" w:rsidP="001671E8">
      <w:pPr>
        <w:pStyle w:val="Titre2"/>
        <w:numPr>
          <w:ilvl w:val="0"/>
          <w:numId w:val="0"/>
        </w:numPr>
        <w:spacing w:before="120" w:after="120" w:line="240" w:lineRule="auto"/>
        <w:ind w:left="1985"/>
        <w:rPr>
          <w:rFonts w:cs="Arial"/>
          <w:i w:val="0"/>
          <w:iCs/>
          <w:sz w:val="20"/>
        </w:rPr>
      </w:pPr>
      <w:bookmarkStart w:id="44" w:name="_Toc119999388"/>
      <w:r w:rsidRPr="00C43159">
        <w:rPr>
          <w:rFonts w:cs="Arial"/>
          <w:iCs/>
          <w:sz w:val="20"/>
        </w:rPr>
        <w:t>SECTION 5 : MODIFICATION DE L’AUTORISATION ET DES CONDITIONS</w:t>
      </w:r>
      <w:bookmarkEnd w:id="44"/>
    </w:p>
    <w:p w14:paraId="39E4B510" w14:textId="77777777" w:rsidR="001671E8" w:rsidRPr="00C43159" w:rsidRDefault="001671E8" w:rsidP="001671E8">
      <w:pPr>
        <w:spacing w:line="240" w:lineRule="auto"/>
        <w:ind w:left="1985"/>
        <w:rPr>
          <w:rFonts w:ascii="Arial" w:eastAsia="MS Gothic" w:hAnsi="Arial" w:cs="Arial"/>
          <w:b/>
          <w:bCs/>
          <w:i/>
          <w:iCs/>
          <w:caps/>
          <w:color w:val="000000"/>
        </w:rPr>
      </w:pPr>
    </w:p>
    <w:p w14:paraId="160307C6"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4.26 </w:t>
      </w:r>
      <w:r w:rsidRPr="00C43159">
        <w:rPr>
          <w:rFonts w:ascii="Arial" w:hAnsi="Arial" w:cs="Arial"/>
          <w:b/>
          <w:bCs/>
          <w:i/>
          <w:iCs/>
        </w:rPr>
        <w:tab/>
        <w:t xml:space="preserve">MODIFICATION DES CONDITIONS RELATIVES À L’AUTORISATION DE LA DEMANDE </w:t>
      </w:r>
    </w:p>
    <w:p w14:paraId="0D4DEC0F" w14:textId="77777777" w:rsidR="001671E8" w:rsidRPr="00C43159" w:rsidRDefault="001671E8" w:rsidP="001671E8">
      <w:pPr>
        <w:spacing w:line="240" w:lineRule="auto"/>
        <w:ind w:left="1985"/>
        <w:rPr>
          <w:rFonts w:ascii="Arial" w:eastAsia="MS Gothic" w:hAnsi="Arial" w:cs="Arial"/>
          <w:b/>
          <w:bCs/>
          <w:i/>
          <w:iCs/>
          <w:caps/>
          <w:color w:val="000000"/>
        </w:rPr>
      </w:pPr>
    </w:p>
    <w:p w14:paraId="0165A69D"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Les conditions relatives à la démolition d’un immeuble ou à la réutilisation du sol dégagé peuvent être modifiées par le comité à la demande du propriétaire. </w:t>
      </w:r>
    </w:p>
    <w:p w14:paraId="33B57A20" w14:textId="77777777" w:rsidR="001671E8" w:rsidRPr="00C43159" w:rsidRDefault="001671E8" w:rsidP="001671E8">
      <w:pPr>
        <w:spacing w:line="240" w:lineRule="auto"/>
        <w:ind w:left="1985"/>
        <w:rPr>
          <w:rFonts w:ascii="Arial" w:hAnsi="Arial" w:cs="Arial"/>
          <w:i/>
          <w:iCs/>
        </w:rPr>
      </w:pPr>
    </w:p>
    <w:p w14:paraId="541AF418"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Le délai dans lequel les travaux de démolition et de réutilisation du sol dégagé doivent être entrepris et terminés peut également être modifié par le comité, pour des motifs raisonnables, pourvu que demande lui en soit faite avant l’expiration de ce délai.</w:t>
      </w:r>
    </w:p>
    <w:p w14:paraId="2913133A" w14:textId="77777777" w:rsidR="001671E8" w:rsidRPr="00C43159" w:rsidRDefault="001671E8" w:rsidP="001671E8">
      <w:pPr>
        <w:spacing w:line="240" w:lineRule="auto"/>
        <w:ind w:left="1985"/>
        <w:rPr>
          <w:rFonts w:ascii="Arial" w:hAnsi="Arial" w:cs="Arial"/>
          <w:i/>
          <w:iCs/>
        </w:rPr>
      </w:pPr>
    </w:p>
    <w:p w14:paraId="5BD5536A"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Toute demande de modification majeure des conditions relatives à l’autorisation de la demande est traitée comme une nouvelle demande. </w:t>
      </w:r>
    </w:p>
    <w:p w14:paraId="21EDDDF4" w14:textId="77777777" w:rsidR="001671E8" w:rsidRPr="00C43159" w:rsidRDefault="001671E8" w:rsidP="001671E8">
      <w:pPr>
        <w:spacing w:line="240" w:lineRule="auto"/>
        <w:ind w:left="1985"/>
        <w:rPr>
          <w:rFonts w:ascii="Arial" w:hAnsi="Arial" w:cs="Arial"/>
          <w:i/>
          <w:iCs/>
        </w:rPr>
      </w:pPr>
    </w:p>
    <w:p w14:paraId="3D68A851" w14:textId="77777777" w:rsidR="001671E8" w:rsidRPr="00C43159" w:rsidRDefault="001671E8" w:rsidP="001671E8">
      <w:pPr>
        <w:tabs>
          <w:tab w:val="left" w:pos="1134"/>
        </w:tabs>
        <w:spacing w:line="240" w:lineRule="auto"/>
        <w:ind w:left="1985"/>
        <w:rPr>
          <w:rFonts w:ascii="Arial" w:hAnsi="Arial" w:cs="Arial"/>
          <w:b/>
          <w:bCs/>
          <w:i/>
          <w:iCs/>
        </w:rPr>
      </w:pPr>
      <w:r w:rsidRPr="00C43159">
        <w:rPr>
          <w:rFonts w:ascii="Arial" w:hAnsi="Arial" w:cs="Arial"/>
          <w:b/>
          <w:bCs/>
          <w:i/>
          <w:iCs/>
        </w:rPr>
        <w:t xml:space="preserve">4.27 </w:t>
      </w:r>
      <w:r w:rsidRPr="00C43159">
        <w:rPr>
          <w:rFonts w:ascii="Arial" w:hAnsi="Arial" w:cs="Arial"/>
          <w:b/>
          <w:bCs/>
          <w:i/>
          <w:iCs/>
        </w:rPr>
        <w:tab/>
        <w:t xml:space="preserve">CESSION À UN TIERS </w:t>
      </w:r>
    </w:p>
    <w:p w14:paraId="730DFA9F" w14:textId="77777777" w:rsidR="001671E8" w:rsidRPr="00C43159" w:rsidRDefault="001671E8" w:rsidP="001671E8">
      <w:pPr>
        <w:spacing w:line="240" w:lineRule="auto"/>
        <w:ind w:left="1985"/>
        <w:rPr>
          <w:rFonts w:ascii="Arial" w:hAnsi="Arial" w:cs="Arial"/>
          <w:i/>
          <w:iCs/>
        </w:rPr>
      </w:pPr>
    </w:p>
    <w:p w14:paraId="7A54A5BC"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l’immeuble fait l’objet, en tout ou en partie, d’une cession à un tiers avant que les travaux ne soient entièrement remplis, le nouvel acquéreur ne peut poursuivre ces travaux avant d’avoir obtenu, conformément aux dispositions du présent règlement et du règlement sur le permis et certificat en vigueur, un nouveau certificat d’autorisation de démolition. </w:t>
      </w:r>
    </w:p>
    <w:p w14:paraId="1C6726CB" w14:textId="77777777" w:rsidR="001671E8" w:rsidRPr="00C43159" w:rsidRDefault="001671E8" w:rsidP="001671E8">
      <w:pPr>
        <w:spacing w:line="240" w:lineRule="auto"/>
        <w:ind w:left="1985"/>
        <w:rPr>
          <w:rFonts w:ascii="Arial" w:hAnsi="Arial" w:cs="Arial"/>
          <w:i/>
          <w:iCs/>
        </w:rPr>
      </w:pPr>
    </w:p>
    <w:p w14:paraId="3C47F936"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 xml:space="preserve">Lorsque l’immeuble fait l’objet, en tout ou en partie, d’une cession à un tiers, pendant les travaux ou après l’achèvement des travaux, la personne qui a fourni à la municipalité la garantie monétaire exigée continue à être assujettie à l’obligation de la maintenir en vigueur tant que ne sont pas remplies les conditions imposées par le comité, à moins que le nouvel acquéreur ne fournisse la nouvelle garantie monétaire exigée par le comité, laquelle doit être conforme à l’article 4.17 du présent règlement. </w:t>
      </w:r>
    </w:p>
    <w:p w14:paraId="303060B0" w14:textId="77777777" w:rsidR="001671E8" w:rsidRPr="00C43159" w:rsidRDefault="001671E8" w:rsidP="001671E8">
      <w:pPr>
        <w:spacing w:line="240" w:lineRule="auto"/>
        <w:ind w:left="1985"/>
        <w:rPr>
          <w:rFonts w:ascii="Arial" w:hAnsi="Arial" w:cs="Arial"/>
          <w:i/>
          <w:iCs/>
        </w:rPr>
      </w:pPr>
    </w:p>
    <w:p w14:paraId="4AFA1222" w14:textId="77777777" w:rsidR="001671E8" w:rsidRPr="00C43159" w:rsidRDefault="001671E8" w:rsidP="001671E8">
      <w:pPr>
        <w:spacing w:line="240" w:lineRule="auto"/>
        <w:ind w:left="1985"/>
        <w:rPr>
          <w:rFonts w:ascii="Arial" w:hAnsi="Arial" w:cs="Arial"/>
          <w:i/>
          <w:iCs/>
        </w:rPr>
      </w:pPr>
      <w:r w:rsidRPr="00C43159">
        <w:rPr>
          <w:rFonts w:ascii="Arial" w:hAnsi="Arial" w:cs="Arial"/>
          <w:i/>
          <w:iCs/>
        </w:rPr>
        <w:t>Lorsque l’immeuble fait l’objet, en tout ou en partie, d’une cession à un tiers, la municipalité peut encaisser la garantie monétaire, qui avait été fournie par le vendeur, si le nouvel acquéreur n’exécute pas les travaux entrepris ou ne remplit pas les conditions imposées par le comité</w:t>
      </w:r>
    </w:p>
    <w:p w14:paraId="73D03FE0" w14:textId="7265C69D" w:rsidR="001671E8" w:rsidRDefault="001671E8" w:rsidP="001671E8">
      <w:pPr>
        <w:spacing w:line="240" w:lineRule="auto"/>
        <w:ind w:left="1985"/>
        <w:rPr>
          <w:rFonts w:ascii="Arial" w:eastAsia="MS Gothic" w:hAnsi="Arial" w:cs="Arial"/>
          <w:b/>
          <w:bCs/>
          <w:i/>
          <w:iCs/>
          <w:caps/>
          <w:color w:val="000000"/>
        </w:rPr>
      </w:pPr>
    </w:p>
    <w:p w14:paraId="45817217" w14:textId="77777777" w:rsidR="00E74D8B" w:rsidRPr="00C43159" w:rsidRDefault="00E74D8B" w:rsidP="001671E8">
      <w:pPr>
        <w:spacing w:line="240" w:lineRule="auto"/>
        <w:ind w:left="1985"/>
        <w:rPr>
          <w:rFonts w:ascii="Arial" w:eastAsia="MS Gothic" w:hAnsi="Arial" w:cs="Arial"/>
          <w:b/>
          <w:bCs/>
          <w:i/>
          <w:iCs/>
          <w:caps/>
          <w:color w:val="000000"/>
        </w:rPr>
      </w:pPr>
    </w:p>
    <w:p w14:paraId="172F7B66" w14:textId="77777777" w:rsidR="001671E8" w:rsidRPr="00C43159" w:rsidRDefault="001671E8" w:rsidP="001671E8">
      <w:pPr>
        <w:pStyle w:val="Titre1"/>
        <w:keepNext w:val="0"/>
        <w:widowControl w:val="0"/>
        <w:pBdr>
          <w:bottom w:val="single" w:sz="12" w:space="1" w:color="auto"/>
        </w:pBdr>
        <w:spacing w:before="120" w:after="120" w:line="240" w:lineRule="auto"/>
        <w:ind w:left="1985" w:firstLine="0"/>
        <w:rPr>
          <w:rFonts w:cs="Arial"/>
          <w:i/>
          <w:iCs/>
          <w:sz w:val="20"/>
        </w:rPr>
      </w:pPr>
      <w:bookmarkStart w:id="45" w:name="_Toc119999389"/>
      <w:r w:rsidRPr="00C43159">
        <w:rPr>
          <w:rFonts w:cs="Arial"/>
          <w:i/>
          <w:iCs/>
          <w:sz w:val="20"/>
        </w:rPr>
        <w:t>CHAPITRE 5 : DISPOSITIONS FINALES</w:t>
      </w:r>
      <w:bookmarkEnd w:id="45"/>
    </w:p>
    <w:p w14:paraId="139DB7D2" w14:textId="77777777" w:rsidR="001671E8" w:rsidRPr="00C43159" w:rsidRDefault="001671E8" w:rsidP="001671E8">
      <w:pPr>
        <w:spacing w:line="240" w:lineRule="auto"/>
        <w:ind w:left="1985"/>
        <w:rPr>
          <w:rFonts w:ascii="Arial" w:eastAsia="MS Gothic" w:hAnsi="Arial" w:cs="Arial"/>
          <w:b/>
          <w:bCs/>
          <w:i/>
          <w:iCs/>
          <w:caps/>
          <w:color w:val="000000"/>
        </w:rPr>
      </w:pPr>
    </w:p>
    <w:p w14:paraId="24A1BCDF"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46" w:name="_Toc119999390"/>
      <w:r w:rsidRPr="00C43159">
        <w:rPr>
          <w:rFonts w:cs="Arial"/>
          <w:iCs/>
          <w:sz w:val="20"/>
        </w:rPr>
        <w:t>5.1 </w:t>
      </w:r>
      <w:r w:rsidRPr="00C43159">
        <w:rPr>
          <w:rFonts w:cs="Arial"/>
          <w:iCs/>
          <w:sz w:val="20"/>
        </w:rPr>
        <w:tab/>
        <w:t>ABROGATION</w:t>
      </w:r>
      <w:bookmarkEnd w:id="46"/>
    </w:p>
    <w:p w14:paraId="6BD778B9" w14:textId="77777777" w:rsidR="001671E8" w:rsidRPr="00C43159" w:rsidRDefault="001671E8" w:rsidP="001671E8">
      <w:pPr>
        <w:spacing w:line="240" w:lineRule="auto"/>
        <w:ind w:left="1985"/>
        <w:rPr>
          <w:rFonts w:ascii="Arial" w:eastAsia="MS Gothic" w:hAnsi="Arial" w:cs="Arial"/>
          <w:b/>
          <w:bCs/>
          <w:i/>
          <w:iCs/>
          <w:caps/>
          <w:color w:val="000000"/>
        </w:rPr>
      </w:pPr>
    </w:p>
    <w:p w14:paraId="443F3683" w14:textId="25864062" w:rsidR="001671E8" w:rsidRDefault="001671E8" w:rsidP="001671E8">
      <w:pPr>
        <w:spacing w:line="240" w:lineRule="auto"/>
        <w:ind w:left="1985"/>
        <w:rPr>
          <w:rFonts w:ascii="Arial" w:hAnsi="Arial" w:cs="Arial"/>
          <w:i/>
          <w:iCs/>
        </w:rPr>
      </w:pPr>
      <w:r w:rsidRPr="00C43159">
        <w:rPr>
          <w:rFonts w:ascii="Arial" w:hAnsi="Arial" w:cs="Arial"/>
          <w:i/>
          <w:iCs/>
        </w:rPr>
        <w:t xml:space="preserve">S’il y a lieu, le présent Règlement abroge le règlement régissant la démolition d’immeubles sur le territoire de la municipalité ainsi que tous ses amendements. </w:t>
      </w:r>
    </w:p>
    <w:p w14:paraId="2A60B835" w14:textId="5B87A377" w:rsidR="004B7E68" w:rsidRDefault="004B7E68" w:rsidP="001671E8">
      <w:pPr>
        <w:spacing w:line="240" w:lineRule="auto"/>
        <w:ind w:left="1985"/>
        <w:rPr>
          <w:rFonts w:ascii="Arial" w:hAnsi="Arial" w:cs="Arial"/>
          <w:i/>
          <w:iCs/>
        </w:rPr>
      </w:pPr>
    </w:p>
    <w:p w14:paraId="7D9700BE" w14:textId="2504642C" w:rsidR="004B7E68" w:rsidRDefault="004B7E68" w:rsidP="001671E8">
      <w:pPr>
        <w:spacing w:line="240" w:lineRule="auto"/>
        <w:ind w:left="1985"/>
        <w:rPr>
          <w:rFonts w:ascii="Arial" w:hAnsi="Arial" w:cs="Arial"/>
          <w:i/>
          <w:iCs/>
        </w:rPr>
      </w:pPr>
    </w:p>
    <w:p w14:paraId="503E7E91" w14:textId="77777777" w:rsidR="001671E8" w:rsidRPr="00C43159" w:rsidRDefault="001671E8" w:rsidP="001671E8">
      <w:pPr>
        <w:pStyle w:val="Titre2"/>
        <w:keepNext w:val="0"/>
        <w:widowControl w:val="0"/>
        <w:numPr>
          <w:ilvl w:val="0"/>
          <w:numId w:val="0"/>
        </w:numPr>
        <w:tabs>
          <w:tab w:val="left" w:pos="1134"/>
        </w:tabs>
        <w:spacing w:before="0" w:line="240" w:lineRule="auto"/>
        <w:ind w:left="1985"/>
        <w:rPr>
          <w:rFonts w:cs="Arial"/>
          <w:i w:val="0"/>
          <w:iCs/>
          <w:sz w:val="20"/>
        </w:rPr>
      </w:pPr>
      <w:bookmarkStart w:id="47" w:name="_Toc119999391"/>
      <w:r w:rsidRPr="00C43159">
        <w:rPr>
          <w:rFonts w:cs="Arial"/>
          <w:iCs/>
          <w:sz w:val="20"/>
        </w:rPr>
        <w:t>5.2 </w:t>
      </w:r>
      <w:r w:rsidRPr="00C43159">
        <w:rPr>
          <w:rFonts w:cs="Arial"/>
          <w:iCs/>
          <w:sz w:val="20"/>
        </w:rPr>
        <w:tab/>
        <w:t>ENTRÉE EN VIGUEUR</w:t>
      </w:r>
      <w:bookmarkEnd w:id="47"/>
    </w:p>
    <w:p w14:paraId="088A61DD" w14:textId="77777777" w:rsidR="001671E8" w:rsidRPr="00C43159" w:rsidRDefault="001671E8" w:rsidP="001671E8">
      <w:pPr>
        <w:spacing w:line="240" w:lineRule="auto"/>
        <w:ind w:left="1985"/>
        <w:rPr>
          <w:rFonts w:ascii="Arial" w:hAnsi="Arial" w:cs="Arial"/>
          <w:i/>
          <w:iCs/>
        </w:rPr>
      </w:pPr>
    </w:p>
    <w:p w14:paraId="3FD8FEF4" w14:textId="77777777" w:rsidR="001671E8" w:rsidRDefault="001671E8" w:rsidP="001671E8">
      <w:pPr>
        <w:spacing w:line="240" w:lineRule="auto"/>
        <w:ind w:left="1985"/>
        <w:rPr>
          <w:rFonts w:ascii="Arial" w:hAnsi="Arial" w:cs="Arial"/>
          <w:i/>
          <w:iCs/>
        </w:rPr>
      </w:pPr>
      <w:r w:rsidRPr="00C43159">
        <w:rPr>
          <w:rFonts w:ascii="Arial" w:hAnsi="Arial" w:cs="Arial"/>
          <w:i/>
          <w:iCs/>
        </w:rPr>
        <w:t>Le présent Règlement entrera en vigueur suivant les dispositions de la Loi sur l'aménagement et l'urbanisme (RLRQ c. A-19.1) et du Code municipal du Québec (RLRQ c. C-27.1).</w:t>
      </w:r>
      <w:bookmarkStart w:id="48" w:name="_Toc95316479"/>
      <w:bookmarkStart w:id="49" w:name="_Toc95377766"/>
      <w:bookmarkStart w:id="50" w:name="_Toc95377993"/>
      <w:bookmarkStart w:id="51" w:name="_Toc95380897"/>
      <w:bookmarkStart w:id="52" w:name="_Toc95381624"/>
      <w:bookmarkStart w:id="53" w:name="_Toc95316480"/>
      <w:bookmarkStart w:id="54" w:name="_Toc95377767"/>
      <w:bookmarkStart w:id="55" w:name="_Toc95377994"/>
      <w:bookmarkStart w:id="56" w:name="_Toc95380898"/>
      <w:bookmarkStart w:id="57" w:name="_Toc95381625"/>
      <w:bookmarkStart w:id="58" w:name="_Toc95316488"/>
      <w:bookmarkStart w:id="59" w:name="_Toc95377775"/>
      <w:bookmarkStart w:id="60" w:name="_Toc95378002"/>
      <w:bookmarkStart w:id="61" w:name="_Toc95380906"/>
      <w:bookmarkStart w:id="62" w:name="_Toc9538163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2B99BCE" w14:textId="77777777" w:rsidR="001671E8" w:rsidRDefault="001671E8" w:rsidP="001671E8">
      <w:pPr>
        <w:spacing w:line="240" w:lineRule="auto"/>
        <w:ind w:left="1985"/>
        <w:rPr>
          <w:rFonts w:ascii="Arial" w:hAnsi="Arial" w:cs="Arial"/>
          <w:i/>
          <w:iCs/>
        </w:rPr>
      </w:pPr>
    </w:p>
    <w:p w14:paraId="263ACED6" w14:textId="391DB718" w:rsidR="004A5FB6" w:rsidRDefault="004A5FB6" w:rsidP="00D442DB">
      <w:pPr>
        <w:overflowPunct/>
        <w:autoSpaceDE/>
        <w:autoSpaceDN/>
        <w:adjustRightInd/>
        <w:spacing w:line="240" w:lineRule="auto"/>
        <w:textAlignment w:val="auto"/>
        <w:rPr>
          <w:rFonts w:ascii="Arial" w:hAnsi="Arial"/>
          <w:i/>
          <w:lang w:eastAsia="fr-FR"/>
        </w:rPr>
      </w:pPr>
    </w:p>
    <w:p w14:paraId="2183691B" w14:textId="0FAC84B0" w:rsidR="00AB0E29" w:rsidRDefault="00AB0E29" w:rsidP="00D442DB">
      <w:pPr>
        <w:overflowPunct/>
        <w:autoSpaceDE/>
        <w:autoSpaceDN/>
        <w:adjustRightInd/>
        <w:spacing w:line="240" w:lineRule="auto"/>
        <w:textAlignment w:val="auto"/>
        <w:rPr>
          <w:rFonts w:ascii="Arial" w:hAnsi="Arial"/>
          <w:i/>
          <w:lang w:eastAsia="fr-FR"/>
        </w:rPr>
      </w:pPr>
    </w:p>
    <w:p w14:paraId="686B011E" w14:textId="6C16CA0A" w:rsidR="004A5FB6" w:rsidRDefault="004A5FB6" w:rsidP="00D442DB">
      <w:pPr>
        <w:overflowPunct/>
        <w:autoSpaceDE/>
        <w:autoSpaceDN/>
        <w:adjustRightInd/>
        <w:spacing w:line="240" w:lineRule="auto"/>
        <w:textAlignment w:val="auto"/>
        <w:rPr>
          <w:rFonts w:ascii="Arial" w:hAnsi="Arial"/>
          <w:i/>
          <w:lang w:eastAsia="fr-FR"/>
        </w:rPr>
      </w:pPr>
    </w:p>
    <w:p w14:paraId="4151E249" w14:textId="77777777" w:rsidR="004A5FB6" w:rsidRPr="00D442DB" w:rsidRDefault="004A5FB6" w:rsidP="00D442DB">
      <w:pPr>
        <w:overflowPunct/>
        <w:autoSpaceDE/>
        <w:autoSpaceDN/>
        <w:adjustRightInd/>
        <w:spacing w:line="240" w:lineRule="auto"/>
        <w:textAlignment w:val="auto"/>
        <w:rPr>
          <w:rFonts w:ascii="Arial" w:hAnsi="Arial"/>
          <w:i/>
          <w:lang w:eastAsia="fr-FR"/>
        </w:rPr>
      </w:pPr>
    </w:p>
    <w:p w14:paraId="2DF60E4A" w14:textId="26E112ED" w:rsidR="00D442DB" w:rsidRPr="004B7E68" w:rsidRDefault="004B7E68" w:rsidP="00D442DB">
      <w:pPr>
        <w:overflowPunct/>
        <w:autoSpaceDE/>
        <w:autoSpaceDN/>
        <w:adjustRightInd/>
        <w:spacing w:line="240" w:lineRule="auto"/>
        <w:textAlignment w:val="auto"/>
        <w:rPr>
          <w:rFonts w:ascii="Arial" w:hAnsi="Arial"/>
          <w:i/>
          <w:u w:val="single"/>
          <w:lang w:eastAsia="fr-FR"/>
        </w:rPr>
      </w:pPr>
      <w:r w:rsidRPr="004B7E68">
        <w:rPr>
          <w:rFonts w:ascii="Arial" w:hAnsi="Arial"/>
          <w:i/>
          <w:lang w:eastAsia="fr-FR"/>
        </w:rPr>
        <w:t xml:space="preserve"> </w:t>
      </w:r>
      <w:r>
        <w:rPr>
          <w:rFonts w:ascii="Arial" w:hAnsi="Arial"/>
          <w:i/>
          <w:lang w:eastAsia="fr-FR"/>
        </w:rPr>
        <w:t xml:space="preserve">                     </w:t>
      </w:r>
      <w:r w:rsidRPr="004B7E68">
        <w:rPr>
          <w:rFonts w:ascii="Arial" w:hAnsi="Arial"/>
          <w:i/>
          <w:lang w:eastAsia="fr-FR"/>
        </w:rPr>
        <w:t xml:space="preserve">    </w:t>
      </w:r>
      <w:r w:rsidRPr="004B7E68">
        <w:rPr>
          <w:rFonts w:ascii="Arial" w:hAnsi="Arial"/>
          <w:i/>
          <w:u w:val="single"/>
          <w:lang w:eastAsia="fr-FR"/>
        </w:rPr>
        <w:t>(Signé) Myriam Cabana</w:t>
      </w:r>
      <w:r>
        <w:rPr>
          <w:rFonts w:ascii="Arial" w:hAnsi="Arial"/>
          <w:i/>
          <w:lang w:eastAsia="fr-FR"/>
        </w:rPr>
        <w:t xml:space="preserve">                                     </w:t>
      </w:r>
      <w:r>
        <w:rPr>
          <w:rFonts w:ascii="Arial" w:hAnsi="Arial"/>
          <w:i/>
          <w:u w:val="single"/>
          <w:lang w:eastAsia="fr-FR"/>
        </w:rPr>
        <w:t>(Signé) Chantal Delisle</w:t>
      </w:r>
    </w:p>
    <w:p w14:paraId="2D6142A7" w14:textId="11CA3F68" w:rsidR="00D442DB" w:rsidRPr="00D442DB" w:rsidRDefault="00D442DB" w:rsidP="00D442DB">
      <w:pPr>
        <w:keepNext/>
        <w:tabs>
          <w:tab w:val="center" w:pos="1701"/>
          <w:tab w:val="center" w:pos="7088"/>
          <w:tab w:val="right" w:pos="9090"/>
        </w:tabs>
        <w:overflowPunct/>
        <w:autoSpaceDE/>
        <w:autoSpaceDN/>
        <w:adjustRightInd/>
        <w:spacing w:line="240" w:lineRule="auto"/>
        <w:textAlignment w:val="auto"/>
        <w:outlineLvl w:val="6"/>
        <w:rPr>
          <w:rFonts w:ascii="Arial" w:hAnsi="Arial"/>
          <w:i/>
          <w:lang w:eastAsia="fr-FR"/>
        </w:rPr>
      </w:pPr>
      <w:r w:rsidRPr="00D442DB">
        <w:rPr>
          <w:rFonts w:ascii="Arial" w:hAnsi="Arial"/>
          <w:i/>
          <w:lang w:val="x-none" w:eastAsia="fr-FR"/>
        </w:rPr>
        <w:tab/>
      </w:r>
      <w:r w:rsidR="00C109E0">
        <w:rPr>
          <w:rFonts w:ascii="Arial" w:hAnsi="Arial"/>
          <w:i/>
          <w:lang w:eastAsia="fr-FR"/>
        </w:rPr>
        <w:t xml:space="preserve">           </w:t>
      </w:r>
      <w:r w:rsidR="004B7E68">
        <w:rPr>
          <w:rFonts w:ascii="Arial" w:hAnsi="Arial"/>
          <w:i/>
          <w:lang w:eastAsia="fr-FR"/>
        </w:rPr>
        <w:t xml:space="preserve">             </w:t>
      </w:r>
      <w:r w:rsidR="00546038">
        <w:rPr>
          <w:rFonts w:ascii="Arial" w:hAnsi="Arial"/>
          <w:i/>
          <w:lang w:eastAsia="fr-FR"/>
        </w:rPr>
        <w:t xml:space="preserve"> </w:t>
      </w:r>
      <w:r w:rsidR="004B7E68">
        <w:rPr>
          <w:rFonts w:ascii="Arial" w:hAnsi="Arial"/>
          <w:i/>
          <w:lang w:eastAsia="fr-FR"/>
        </w:rPr>
        <w:t xml:space="preserve"> </w:t>
      </w:r>
      <w:r w:rsidRPr="00D442DB">
        <w:rPr>
          <w:rFonts w:ascii="Arial" w:hAnsi="Arial"/>
          <w:i/>
          <w:lang w:eastAsia="fr-FR"/>
        </w:rPr>
        <w:t>Myriam Cabana</w:t>
      </w:r>
      <w:r w:rsidR="00C109E0">
        <w:rPr>
          <w:rFonts w:ascii="Arial" w:hAnsi="Arial"/>
          <w:i/>
          <w:lang w:eastAsia="fr-FR"/>
        </w:rPr>
        <w:t xml:space="preserve">                                         </w:t>
      </w:r>
      <w:r w:rsidR="00546038">
        <w:rPr>
          <w:rFonts w:ascii="Arial" w:hAnsi="Arial"/>
          <w:i/>
          <w:lang w:eastAsia="fr-FR"/>
        </w:rPr>
        <w:t xml:space="preserve">          </w:t>
      </w:r>
      <w:r w:rsidR="00C109E0">
        <w:rPr>
          <w:rFonts w:ascii="Arial" w:hAnsi="Arial"/>
          <w:i/>
          <w:lang w:eastAsia="fr-FR"/>
        </w:rPr>
        <w:t>Chantal Delisle</w:t>
      </w:r>
      <w:r w:rsidR="00923F94">
        <w:rPr>
          <w:rFonts w:ascii="Arial" w:hAnsi="Arial"/>
          <w:i/>
          <w:lang w:eastAsia="fr-FR"/>
        </w:rPr>
        <w:t xml:space="preserve">, </w:t>
      </w:r>
      <w:r w:rsidRPr="00D442DB">
        <w:rPr>
          <w:rFonts w:ascii="Arial" w:hAnsi="Arial"/>
          <w:i/>
          <w:lang w:eastAsia="fr-FR"/>
        </w:rPr>
        <w:t>Directrice générale</w:t>
      </w:r>
      <w:r w:rsidR="00923F94">
        <w:rPr>
          <w:rFonts w:ascii="Arial" w:hAnsi="Arial"/>
          <w:i/>
          <w:lang w:eastAsia="fr-FR"/>
        </w:rPr>
        <w:t xml:space="preserve"> </w:t>
      </w:r>
    </w:p>
    <w:p w14:paraId="127D7E8D" w14:textId="7785471F" w:rsidR="00D442DB" w:rsidRDefault="00C109E0" w:rsidP="00795199">
      <w:pPr>
        <w:keepNext/>
        <w:tabs>
          <w:tab w:val="center" w:pos="1701"/>
          <w:tab w:val="center" w:pos="7088"/>
          <w:tab w:val="right" w:pos="9090"/>
        </w:tabs>
        <w:overflowPunct/>
        <w:autoSpaceDE/>
        <w:autoSpaceDN/>
        <w:adjustRightInd/>
        <w:spacing w:line="240" w:lineRule="auto"/>
        <w:textAlignment w:val="auto"/>
        <w:outlineLvl w:val="6"/>
        <w:rPr>
          <w:rFonts w:ascii="Arial" w:hAnsi="Arial"/>
          <w:i/>
          <w:lang w:eastAsia="fr-FR"/>
        </w:rPr>
      </w:pPr>
      <w:r>
        <w:rPr>
          <w:rFonts w:ascii="Arial" w:hAnsi="Arial"/>
          <w:i/>
          <w:lang w:eastAsia="fr-FR"/>
        </w:rPr>
        <w:t xml:space="preserve">       </w:t>
      </w:r>
      <w:r w:rsidR="004B7E68">
        <w:rPr>
          <w:rFonts w:ascii="Arial" w:hAnsi="Arial"/>
          <w:i/>
          <w:lang w:eastAsia="fr-FR"/>
        </w:rPr>
        <w:t xml:space="preserve">    </w:t>
      </w:r>
      <w:r>
        <w:rPr>
          <w:rFonts w:ascii="Arial" w:hAnsi="Arial"/>
          <w:i/>
          <w:lang w:eastAsia="fr-FR"/>
        </w:rPr>
        <w:t xml:space="preserve">             </w:t>
      </w:r>
      <w:r w:rsidR="00546038">
        <w:rPr>
          <w:rFonts w:ascii="Arial" w:hAnsi="Arial"/>
          <w:i/>
          <w:lang w:eastAsia="fr-FR"/>
        </w:rPr>
        <w:t xml:space="preserve">  </w:t>
      </w:r>
      <w:r w:rsidR="00D442DB" w:rsidRPr="00D442DB">
        <w:rPr>
          <w:rFonts w:ascii="Arial" w:hAnsi="Arial"/>
          <w:i/>
          <w:lang w:val="x-none" w:eastAsia="fr-FR"/>
        </w:rPr>
        <w:t>Maire</w:t>
      </w:r>
      <w:r w:rsidR="00D442DB" w:rsidRPr="00D442DB">
        <w:rPr>
          <w:rFonts w:ascii="Arial" w:hAnsi="Arial"/>
          <w:i/>
          <w:lang w:eastAsia="fr-FR"/>
        </w:rPr>
        <w:t>sse</w:t>
      </w:r>
      <w:r w:rsidR="00923F94">
        <w:rPr>
          <w:rFonts w:ascii="Arial" w:hAnsi="Arial"/>
          <w:i/>
          <w:lang w:eastAsia="fr-FR"/>
        </w:rPr>
        <w:t xml:space="preserve">                                                     </w:t>
      </w:r>
      <w:r>
        <w:rPr>
          <w:rFonts w:ascii="Arial" w:hAnsi="Arial"/>
          <w:i/>
          <w:lang w:eastAsia="fr-FR"/>
        </w:rPr>
        <w:t xml:space="preserve"> </w:t>
      </w:r>
      <w:r w:rsidR="00923F94">
        <w:rPr>
          <w:rFonts w:ascii="Arial" w:hAnsi="Arial"/>
          <w:i/>
          <w:lang w:eastAsia="fr-FR"/>
        </w:rPr>
        <w:t xml:space="preserve"> </w:t>
      </w:r>
      <w:r>
        <w:rPr>
          <w:rFonts w:ascii="Arial" w:hAnsi="Arial"/>
          <w:i/>
          <w:lang w:eastAsia="fr-FR"/>
        </w:rPr>
        <w:t xml:space="preserve">    </w:t>
      </w:r>
      <w:r w:rsidR="00D442DB" w:rsidRPr="00D442DB">
        <w:rPr>
          <w:rFonts w:ascii="Arial" w:hAnsi="Arial"/>
          <w:i/>
          <w:lang w:eastAsia="fr-FR"/>
        </w:rPr>
        <w:t>et Greffière</w:t>
      </w:r>
      <w:r w:rsidR="00D442DB" w:rsidRPr="00D442DB">
        <w:rPr>
          <w:rFonts w:ascii="Arial" w:hAnsi="Arial"/>
          <w:i/>
          <w:lang w:val="x-none" w:eastAsia="fr-FR"/>
        </w:rPr>
        <w:t>-trésorière</w:t>
      </w:r>
      <w:r w:rsidR="00923F94">
        <w:rPr>
          <w:rFonts w:ascii="Arial" w:hAnsi="Arial"/>
          <w:i/>
          <w:lang w:eastAsia="fr-FR"/>
        </w:rPr>
        <w:t xml:space="preserve"> </w:t>
      </w:r>
    </w:p>
    <w:p w14:paraId="1318A45D" w14:textId="33664772" w:rsidR="004B7E68" w:rsidRDefault="004B7E68" w:rsidP="00795199">
      <w:pPr>
        <w:keepNext/>
        <w:tabs>
          <w:tab w:val="center" w:pos="1701"/>
          <w:tab w:val="center" w:pos="7088"/>
          <w:tab w:val="right" w:pos="9090"/>
        </w:tabs>
        <w:overflowPunct/>
        <w:autoSpaceDE/>
        <w:autoSpaceDN/>
        <w:adjustRightInd/>
        <w:spacing w:line="240" w:lineRule="auto"/>
        <w:textAlignment w:val="auto"/>
        <w:outlineLvl w:val="6"/>
        <w:rPr>
          <w:rFonts w:ascii="Arial" w:hAnsi="Arial"/>
          <w:i/>
          <w:lang w:eastAsia="fr-FR"/>
        </w:rPr>
      </w:pPr>
    </w:p>
    <w:p w14:paraId="75CFBB13" w14:textId="3D48BFDD" w:rsidR="004B7E68" w:rsidRDefault="004B7E68" w:rsidP="00795199">
      <w:pPr>
        <w:keepNext/>
        <w:tabs>
          <w:tab w:val="center" w:pos="1701"/>
          <w:tab w:val="center" w:pos="7088"/>
          <w:tab w:val="right" w:pos="9090"/>
        </w:tabs>
        <w:overflowPunct/>
        <w:autoSpaceDE/>
        <w:autoSpaceDN/>
        <w:adjustRightInd/>
        <w:spacing w:line="240" w:lineRule="auto"/>
        <w:textAlignment w:val="auto"/>
        <w:outlineLvl w:val="6"/>
        <w:rPr>
          <w:rFonts w:ascii="Arial" w:hAnsi="Arial"/>
          <w:i/>
          <w:lang w:eastAsia="fr-FR"/>
        </w:rPr>
      </w:pPr>
    </w:p>
    <w:p w14:paraId="2AF553C8" w14:textId="209BF8F9" w:rsidR="004B7E68" w:rsidRDefault="004B7E68" w:rsidP="00795199">
      <w:pPr>
        <w:keepNext/>
        <w:tabs>
          <w:tab w:val="center" w:pos="1701"/>
          <w:tab w:val="center" w:pos="7088"/>
          <w:tab w:val="right" w:pos="9090"/>
        </w:tabs>
        <w:overflowPunct/>
        <w:autoSpaceDE/>
        <w:autoSpaceDN/>
        <w:adjustRightInd/>
        <w:spacing w:line="240" w:lineRule="auto"/>
        <w:textAlignment w:val="auto"/>
        <w:outlineLvl w:val="6"/>
        <w:rPr>
          <w:rFonts w:ascii="Arial" w:hAnsi="Arial"/>
          <w:i/>
          <w:lang w:eastAsia="fr-FR"/>
        </w:rPr>
      </w:pPr>
    </w:p>
    <w:p w14:paraId="1AAB2FB7" w14:textId="34524F5B" w:rsidR="004B7E68" w:rsidRDefault="004B7E68" w:rsidP="00795199">
      <w:pPr>
        <w:keepNext/>
        <w:tabs>
          <w:tab w:val="center" w:pos="1701"/>
          <w:tab w:val="center" w:pos="7088"/>
          <w:tab w:val="right" w:pos="9090"/>
        </w:tabs>
        <w:overflowPunct/>
        <w:autoSpaceDE/>
        <w:autoSpaceDN/>
        <w:adjustRightInd/>
        <w:spacing w:line="240" w:lineRule="auto"/>
        <w:textAlignment w:val="auto"/>
        <w:outlineLvl w:val="6"/>
        <w:rPr>
          <w:rFonts w:ascii="Arial" w:hAnsi="Arial"/>
          <w:i/>
          <w:lang w:eastAsia="fr-FR"/>
        </w:rPr>
      </w:pPr>
    </w:p>
    <w:p w14:paraId="54BB21A9" w14:textId="46B94025" w:rsidR="004B7E68" w:rsidRPr="00D442DB" w:rsidRDefault="004B7E68" w:rsidP="00795199">
      <w:pPr>
        <w:keepNext/>
        <w:tabs>
          <w:tab w:val="center" w:pos="1701"/>
          <w:tab w:val="center" w:pos="7088"/>
          <w:tab w:val="right" w:pos="9090"/>
        </w:tabs>
        <w:overflowPunct/>
        <w:autoSpaceDE/>
        <w:autoSpaceDN/>
        <w:adjustRightInd/>
        <w:spacing w:line="240" w:lineRule="auto"/>
        <w:textAlignment w:val="auto"/>
        <w:outlineLvl w:val="6"/>
        <w:rPr>
          <w:iCs/>
          <w:sz w:val="22"/>
          <w:szCs w:val="22"/>
          <w:lang w:eastAsia="fr-FR"/>
        </w:rPr>
      </w:pPr>
      <w:r>
        <w:rPr>
          <w:rFonts w:ascii="Arial" w:hAnsi="Arial"/>
          <w:i/>
          <w:lang w:eastAsia="fr-FR"/>
        </w:rPr>
        <w:t xml:space="preserve">                                                                   COPIE CONFORME</w:t>
      </w:r>
    </w:p>
    <w:p w14:paraId="2F152C24" w14:textId="77777777" w:rsidR="00F3025C" w:rsidRPr="0037082C" w:rsidRDefault="00F3025C" w:rsidP="00F3025C">
      <w:pPr>
        <w:widowControl w:val="0"/>
        <w:overflowPunct/>
        <w:autoSpaceDE/>
        <w:autoSpaceDN/>
        <w:adjustRightInd/>
        <w:spacing w:line="240" w:lineRule="auto"/>
        <w:jc w:val="left"/>
        <w:textAlignment w:val="auto"/>
        <w:rPr>
          <w:rFonts w:ascii="Bookman Old Style" w:hAnsi="Bookman Old Style"/>
          <w:i/>
          <w:iCs/>
          <w:snapToGrid w:val="0"/>
          <w:sz w:val="22"/>
          <w:szCs w:val="22"/>
          <w:lang w:val="fr-FR" w:eastAsia="fr-FR"/>
        </w:rPr>
      </w:pPr>
    </w:p>
    <w:sectPr w:rsidR="00F3025C" w:rsidRPr="0037082C" w:rsidSect="001671E8">
      <w:headerReference w:type="even" r:id="rId8"/>
      <w:headerReference w:type="default" r:id="rId9"/>
      <w:footerReference w:type="even" r:id="rId10"/>
      <w:footerReference w:type="default" r:id="rId11"/>
      <w:headerReference w:type="first" r:id="rId12"/>
      <w:footerReference w:type="first" r:id="rId13"/>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8E3F" w14:textId="77777777" w:rsidR="00052669" w:rsidRDefault="00052669" w:rsidP="004156CB">
      <w:pPr>
        <w:spacing w:line="240" w:lineRule="auto"/>
      </w:pPr>
      <w:r>
        <w:separator/>
      </w:r>
    </w:p>
  </w:endnote>
  <w:endnote w:type="continuationSeparator" w:id="0">
    <w:p w14:paraId="45A38873" w14:textId="77777777" w:rsidR="00052669" w:rsidRDefault="00052669" w:rsidP="00415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LT Std 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B802" w14:textId="77777777" w:rsidR="004156CB" w:rsidRDefault="00415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6AA9" w14:textId="77777777" w:rsidR="004156CB" w:rsidRDefault="004156C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9B3D" w14:textId="77777777" w:rsidR="004156CB" w:rsidRDefault="004156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17C2" w14:textId="77777777" w:rsidR="00052669" w:rsidRDefault="00052669" w:rsidP="004156CB">
      <w:pPr>
        <w:spacing w:line="240" w:lineRule="auto"/>
      </w:pPr>
      <w:r>
        <w:separator/>
      </w:r>
    </w:p>
  </w:footnote>
  <w:footnote w:type="continuationSeparator" w:id="0">
    <w:p w14:paraId="49D7E66F" w14:textId="77777777" w:rsidR="00052669" w:rsidRDefault="00052669" w:rsidP="004156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A226" w14:textId="2008E4F7" w:rsidR="004156CB" w:rsidRDefault="004156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7ED5" w14:textId="104491CE" w:rsidR="004156CB" w:rsidRDefault="004156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560E" w14:textId="3D55CF92" w:rsidR="004156CB" w:rsidRDefault="004156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DE27B8C"/>
    <w:lvl w:ilvl="0">
      <w:start w:val="1"/>
      <w:numFmt w:val="upperRoman"/>
      <w:pStyle w:val="Titre1"/>
      <w:lvlText w:val="%1."/>
      <w:legacy w:legacy="1" w:legacySpace="0" w:legacyIndent="708"/>
      <w:lvlJc w:val="left"/>
      <w:pPr>
        <w:ind w:left="5245" w:hanging="708"/>
      </w:pPr>
    </w:lvl>
    <w:lvl w:ilvl="1">
      <w:start w:val="1"/>
      <w:numFmt w:val="upperLetter"/>
      <w:pStyle w:val="Titre2"/>
      <w:lvlText w:val="%2."/>
      <w:legacy w:legacy="1" w:legacySpace="0" w:legacyIndent="708"/>
      <w:lvlJc w:val="left"/>
      <w:pPr>
        <w:ind w:left="5953" w:hanging="708"/>
      </w:pPr>
    </w:lvl>
    <w:lvl w:ilvl="2">
      <w:start w:val="1"/>
      <w:numFmt w:val="decimal"/>
      <w:pStyle w:val="Titre3"/>
      <w:lvlText w:val="%3."/>
      <w:legacy w:legacy="1" w:legacySpace="0" w:legacyIndent="708"/>
      <w:lvlJc w:val="left"/>
      <w:pPr>
        <w:ind w:left="1276" w:hanging="708"/>
      </w:pPr>
    </w:lvl>
    <w:lvl w:ilvl="3">
      <w:start w:val="1"/>
      <w:numFmt w:val="lowerLetter"/>
      <w:pStyle w:val="Titre4"/>
      <w:lvlText w:val="%4)"/>
      <w:legacy w:legacy="1" w:legacySpace="0" w:legacyIndent="708"/>
      <w:lvlJc w:val="left"/>
      <w:pPr>
        <w:ind w:left="7369" w:hanging="708"/>
      </w:pPr>
    </w:lvl>
    <w:lvl w:ilvl="4">
      <w:start w:val="1"/>
      <w:numFmt w:val="decimal"/>
      <w:pStyle w:val="Titre5"/>
      <w:lvlText w:val="(%5)"/>
      <w:legacy w:legacy="1" w:legacySpace="0" w:legacyIndent="708"/>
      <w:lvlJc w:val="left"/>
      <w:pPr>
        <w:ind w:left="8077" w:hanging="708"/>
      </w:pPr>
    </w:lvl>
    <w:lvl w:ilvl="5">
      <w:start w:val="1"/>
      <w:numFmt w:val="lowerLetter"/>
      <w:pStyle w:val="Titre6"/>
      <w:lvlText w:val="(%6)"/>
      <w:legacy w:legacy="1" w:legacySpace="0" w:legacyIndent="708"/>
      <w:lvlJc w:val="left"/>
      <w:pPr>
        <w:ind w:left="8785" w:hanging="708"/>
      </w:pPr>
    </w:lvl>
    <w:lvl w:ilvl="6">
      <w:start w:val="1"/>
      <w:numFmt w:val="lowerRoman"/>
      <w:pStyle w:val="Titre7"/>
      <w:lvlText w:val="(%7)"/>
      <w:legacy w:legacy="1" w:legacySpace="0" w:legacyIndent="708"/>
      <w:lvlJc w:val="left"/>
      <w:pPr>
        <w:ind w:left="9493" w:hanging="708"/>
      </w:pPr>
    </w:lvl>
    <w:lvl w:ilvl="7">
      <w:start w:val="1"/>
      <w:numFmt w:val="lowerLetter"/>
      <w:pStyle w:val="Titre8"/>
      <w:lvlText w:val="(%8)"/>
      <w:legacy w:legacy="1" w:legacySpace="0" w:legacyIndent="708"/>
      <w:lvlJc w:val="left"/>
      <w:pPr>
        <w:ind w:left="10201" w:hanging="708"/>
      </w:pPr>
    </w:lvl>
    <w:lvl w:ilvl="8">
      <w:start w:val="1"/>
      <w:numFmt w:val="lowerRoman"/>
      <w:pStyle w:val="Titre9"/>
      <w:lvlText w:val="(%9)"/>
      <w:legacy w:legacy="1" w:legacySpace="0" w:legacyIndent="708"/>
      <w:lvlJc w:val="left"/>
      <w:pPr>
        <w:ind w:left="10909" w:hanging="708"/>
      </w:pPr>
    </w:lvl>
  </w:abstractNum>
  <w:abstractNum w:abstractNumId="1" w15:restartNumberingAfterBreak="0">
    <w:nsid w:val="08722963"/>
    <w:multiLevelType w:val="multilevel"/>
    <w:tmpl w:val="0C0C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12AD3"/>
    <w:multiLevelType w:val="hybridMultilevel"/>
    <w:tmpl w:val="D48A4D86"/>
    <w:lvl w:ilvl="0" w:tplc="A1B08D7A">
      <w:start w:val="20061"/>
      <w:numFmt w:val="decimal"/>
      <w:pStyle w:val="Rsolution"/>
      <w:lvlText w:val="2022-03-%1"/>
      <w:lvlJc w:val="left"/>
      <w:rPr>
        <w:rFonts w:ascii="Franklin Gothic Medium" w:hAnsi="Franklin Gothic Medium"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 w15:restartNumberingAfterBreak="0">
    <w:nsid w:val="0CD031CE"/>
    <w:multiLevelType w:val="multilevel"/>
    <w:tmpl w:val="CB50752A"/>
    <w:lvl w:ilvl="0">
      <w:start w:val="9"/>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15:restartNumberingAfterBreak="0">
    <w:nsid w:val="1AB077DC"/>
    <w:multiLevelType w:val="hybridMultilevel"/>
    <w:tmpl w:val="9FC84126"/>
    <w:lvl w:ilvl="0" w:tplc="C8641986">
      <w:start w:val="1"/>
      <w:numFmt w:val="lowerLetter"/>
      <w:lvlText w:val="%1)"/>
      <w:lvlJc w:val="left"/>
      <w:pPr>
        <w:ind w:left="1689" w:hanging="555"/>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5" w15:restartNumberingAfterBreak="0">
    <w:nsid w:val="1C565563"/>
    <w:multiLevelType w:val="hybridMultilevel"/>
    <w:tmpl w:val="0D4A3498"/>
    <w:lvl w:ilvl="0" w:tplc="0C0C0017">
      <w:start w:val="1"/>
      <w:numFmt w:val="lowerLetter"/>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F862038"/>
    <w:multiLevelType w:val="multilevel"/>
    <w:tmpl w:val="0C0C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9B50AB"/>
    <w:multiLevelType w:val="hybridMultilevel"/>
    <w:tmpl w:val="D5247966"/>
    <w:lvl w:ilvl="0" w:tplc="0C0C0001">
      <w:start w:val="1"/>
      <w:numFmt w:val="bullet"/>
      <w:lvlText w:val=""/>
      <w:lvlJc w:val="left"/>
      <w:pPr>
        <w:ind w:left="2404" w:hanging="360"/>
      </w:pPr>
      <w:rPr>
        <w:rFonts w:ascii="Symbol" w:hAnsi="Symbol" w:hint="default"/>
      </w:rPr>
    </w:lvl>
    <w:lvl w:ilvl="1" w:tplc="0C0C0003" w:tentative="1">
      <w:start w:val="1"/>
      <w:numFmt w:val="bullet"/>
      <w:lvlText w:val="o"/>
      <w:lvlJc w:val="left"/>
      <w:pPr>
        <w:ind w:left="3124" w:hanging="360"/>
      </w:pPr>
      <w:rPr>
        <w:rFonts w:ascii="Courier New" w:hAnsi="Courier New" w:cs="Courier New" w:hint="default"/>
      </w:rPr>
    </w:lvl>
    <w:lvl w:ilvl="2" w:tplc="0C0C0005" w:tentative="1">
      <w:start w:val="1"/>
      <w:numFmt w:val="bullet"/>
      <w:lvlText w:val=""/>
      <w:lvlJc w:val="left"/>
      <w:pPr>
        <w:ind w:left="3844" w:hanging="360"/>
      </w:pPr>
      <w:rPr>
        <w:rFonts w:ascii="Wingdings" w:hAnsi="Wingdings" w:hint="default"/>
      </w:rPr>
    </w:lvl>
    <w:lvl w:ilvl="3" w:tplc="0C0C0001" w:tentative="1">
      <w:start w:val="1"/>
      <w:numFmt w:val="bullet"/>
      <w:lvlText w:val=""/>
      <w:lvlJc w:val="left"/>
      <w:pPr>
        <w:ind w:left="4564" w:hanging="360"/>
      </w:pPr>
      <w:rPr>
        <w:rFonts w:ascii="Symbol" w:hAnsi="Symbol" w:hint="default"/>
      </w:rPr>
    </w:lvl>
    <w:lvl w:ilvl="4" w:tplc="0C0C0003" w:tentative="1">
      <w:start w:val="1"/>
      <w:numFmt w:val="bullet"/>
      <w:lvlText w:val="o"/>
      <w:lvlJc w:val="left"/>
      <w:pPr>
        <w:ind w:left="5284" w:hanging="360"/>
      </w:pPr>
      <w:rPr>
        <w:rFonts w:ascii="Courier New" w:hAnsi="Courier New" w:cs="Courier New" w:hint="default"/>
      </w:rPr>
    </w:lvl>
    <w:lvl w:ilvl="5" w:tplc="0C0C0005" w:tentative="1">
      <w:start w:val="1"/>
      <w:numFmt w:val="bullet"/>
      <w:lvlText w:val=""/>
      <w:lvlJc w:val="left"/>
      <w:pPr>
        <w:ind w:left="6004" w:hanging="360"/>
      </w:pPr>
      <w:rPr>
        <w:rFonts w:ascii="Wingdings" w:hAnsi="Wingdings" w:hint="default"/>
      </w:rPr>
    </w:lvl>
    <w:lvl w:ilvl="6" w:tplc="0C0C0001" w:tentative="1">
      <w:start w:val="1"/>
      <w:numFmt w:val="bullet"/>
      <w:lvlText w:val=""/>
      <w:lvlJc w:val="left"/>
      <w:pPr>
        <w:ind w:left="6724" w:hanging="360"/>
      </w:pPr>
      <w:rPr>
        <w:rFonts w:ascii="Symbol" w:hAnsi="Symbol" w:hint="default"/>
      </w:rPr>
    </w:lvl>
    <w:lvl w:ilvl="7" w:tplc="0C0C0003" w:tentative="1">
      <w:start w:val="1"/>
      <w:numFmt w:val="bullet"/>
      <w:lvlText w:val="o"/>
      <w:lvlJc w:val="left"/>
      <w:pPr>
        <w:ind w:left="7444" w:hanging="360"/>
      </w:pPr>
      <w:rPr>
        <w:rFonts w:ascii="Courier New" w:hAnsi="Courier New" w:cs="Courier New" w:hint="default"/>
      </w:rPr>
    </w:lvl>
    <w:lvl w:ilvl="8" w:tplc="0C0C0005" w:tentative="1">
      <w:start w:val="1"/>
      <w:numFmt w:val="bullet"/>
      <w:lvlText w:val=""/>
      <w:lvlJc w:val="left"/>
      <w:pPr>
        <w:ind w:left="8164" w:hanging="360"/>
      </w:pPr>
      <w:rPr>
        <w:rFonts w:ascii="Wingdings" w:hAnsi="Wingdings" w:hint="default"/>
      </w:rPr>
    </w:lvl>
  </w:abstractNum>
  <w:abstractNum w:abstractNumId="8" w15:restartNumberingAfterBreak="0">
    <w:nsid w:val="3C1A7359"/>
    <w:multiLevelType w:val="multilevel"/>
    <w:tmpl w:val="20F0023E"/>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9" w15:restartNumberingAfterBreak="0">
    <w:nsid w:val="48884607"/>
    <w:multiLevelType w:val="multilevel"/>
    <w:tmpl w:val="0874C670"/>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290C90"/>
    <w:multiLevelType w:val="multilevel"/>
    <w:tmpl w:val="20F0023E"/>
    <w:lvl w:ilvl="0">
      <w:start w:val="1"/>
      <w:numFmt w:val="decimal"/>
      <w:lvlText w:val="%1."/>
      <w:lvlJc w:val="left"/>
      <w:pPr>
        <w:ind w:left="928" w:hanging="360"/>
      </w:pPr>
      <w:rPr>
        <w:rFonts w:hint="default"/>
      </w:rPr>
    </w:lvl>
    <w:lvl w:ilvl="1">
      <w:start w:val="1"/>
      <w:numFmt w:val="decimal"/>
      <w:isLgl/>
      <w:lvlText w:val="%1.%2"/>
      <w:lvlJc w:val="left"/>
      <w:pPr>
        <w:ind w:left="1081" w:hanging="360"/>
      </w:pPr>
      <w:rPr>
        <w:rFonts w:hint="default"/>
      </w:rPr>
    </w:lvl>
    <w:lvl w:ilvl="2">
      <w:start w:val="1"/>
      <w:numFmt w:val="decimal"/>
      <w:isLgl/>
      <w:lvlText w:val="%1.%2.%3"/>
      <w:lvlJc w:val="left"/>
      <w:pPr>
        <w:ind w:left="1594" w:hanging="720"/>
      </w:pPr>
      <w:rPr>
        <w:rFonts w:hint="default"/>
      </w:rPr>
    </w:lvl>
    <w:lvl w:ilvl="3">
      <w:start w:val="1"/>
      <w:numFmt w:val="decimal"/>
      <w:isLgl/>
      <w:lvlText w:val="%1.%2.%3.%4"/>
      <w:lvlJc w:val="left"/>
      <w:pPr>
        <w:ind w:left="1747"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13" w:hanging="1080"/>
      </w:pPr>
      <w:rPr>
        <w:rFonts w:hint="default"/>
      </w:rPr>
    </w:lvl>
    <w:lvl w:ilvl="6">
      <w:start w:val="1"/>
      <w:numFmt w:val="decimal"/>
      <w:isLgl/>
      <w:lvlText w:val="%1.%2.%3.%4.%5.%6.%7"/>
      <w:lvlJc w:val="left"/>
      <w:pPr>
        <w:ind w:left="2926" w:hanging="1440"/>
      </w:pPr>
      <w:rPr>
        <w:rFonts w:hint="default"/>
      </w:rPr>
    </w:lvl>
    <w:lvl w:ilvl="7">
      <w:start w:val="1"/>
      <w:numFmt w:val="decimal"/>
      <w:isLgl/>
      <w:lvlText w:val="%1.%2.%3.%4.%5.%6.%7.%8"/>
      <w:lvlJc w:val="left"/>
      <w:pPr>
        <w:ind w:left="3079" w:hanging="1440"/>
      </w:pPr>
      <w:rPr>
        <w:rFonts w:hint="default"/>
      </w:rPr>
    </w:lvl>
    <w:lvl w:ilvl="8">
      <w:start w:val="1"/>
      <w:numFmt w:val="decimal"/>
      <w:isLgl/>
      <w:lvlText w:val="%1.%2.%3.%4.%5.%6.%7.%8.%9"/>
      <w:lvlJc w:val="left"/>
      <w:pPr>
        <w:ind w:left="3592" w:hanging="1800"/>
      </w:pPr>
      <w:rPr>
        <w:rFonts w:hint="default"/>
      </w:rPr>
    </w:lvl>
  </w:abstractNum>
  <w:abstractNum w:abstractNumId="11" w15:restartNumberingAfterBreak="0">
    <w:nsid w:val="5A7D47DA"/>
    <w:multiLevelType w:val="hybridMultilevel"/>
    <w:tmpl w:val="021AE0CC"/>
    <w:lvl w:ilvl="0" w:tplc="48D6A030">
      <w:start w:val="1"/>
      <w:numFmt w:val="lowerLetter"/>
      <w:lvlText w:val="%1."/>
      <w:lvlJc w:val="left"/>
      <w:pPr>
        <w:ind w:left="2726" w:hanging="360"/>
      </w:pPr>
      <w:rPr>
        <w:rFonts w:ascii="Myriad Pro" w:hAnsi="Myriad Pro" w:cs="Times New Roman" w:hint="default"/>
        <w:sz w:val="22"/>
      </w:rPr>
    </w:lvl>
    <w:lvl w:ilvl="1" w:tplc="0C0C0019" w:tentative="1">
      <w:start w:val="1"/>
      <w:numFmt w:val="lowerLetter"/>
      <w:lvlText w:val="%2."/>
      <w:lvlJc w:val="left"/>
      <w:pPr>
        <w:ind w:left="3446" w:hanging="360"/>
      </w:pPr>
    </w:lvl>
    <w:lvl w:ilvl="2" w:tplc="0C0C001B" w:tentative="1">
      <w:start w:val="1"/>
      <w:numFmt w:val="lowerRoman"/>
      <w:lvlText w:val="%3."/>
      <w:lvlJc w:val="right"/>
      <w:pPr>
        <w:ind w:left="4166" w:hanging="180"/>
      </w:pPr>
    </w:lvl>
    <w:lvl w:ilvl="3" w:tplc="0C0C000F" w:tentative="1">
      <w:start w:val="1"/>
      <w:numFmt w:val="decimal"/>
      <w:lvlText w:val="%4."/>
      <w:lvlJc w:val="left"/>
      <w:pPr>
        <w:ind w:left="4886" w:hanging="360"/>
      </w:pPr>
    </w:lvl>
    <w:lvl w:ilvl="4" w:tplc="0C0C0019" w:tentative="1">
      <w:start w:val="1"/>
      <w:numFmt w:val="lowerLetter"/>
      <w:lvlText w:val="%5."/>
      <w:lvlJc w:val="left"/>
      <w:pPr>
        <w:ind w:left="5606" w:hanging="360"/>
      </w:pPr>
    </w:lvl>
    <w:lvl w:ilvl="5" w:tplc="0C0C001B" w:tentative="1">
      <w:start w:val="1"/>
      <w:numFmt w:val="lowerRoman"/>
      <w:lvlText w:val="%6."/>
      <w:lvlJc w:val="right"/>
      <w:pPr>
        <w:ind w:left="6326" w:hanging="180"/>
      </w:pPr>
    </w:lvl>
    <w:lvl w:ilvl="6" w:tplc="0C0C000F" w:tentative="1">
      <w:start w:val="1"/>
      <w:numFmt w:val="decimal"/>
      <w:lvlText w:val="%7."/>
      <w:lvlJc w:val="left"/>
      <w:pPr>
        <w:ind w:left="7046" w:hanging="360"/>
      </w:pPr>
    </w:lvl>
    <w:lvl w:ilvl="7" w:tplc="0C0C0019" w:tentative="1">
      <w:start w:val="1"/>
      <w:numFmt w:val="lowerLetter"/>
      <w:lvlText w:val="%8."/>
      <w:lvlJc w:val="left"/>
      <w:pPr>
        <w:ind w:left="7766" w:hanging="360"/>
      </w:pPr>
    </w:lvl>
    <w:lvl w:ilvl="8" w:tplc="0C0C001B" w:tentative="1">
      <w:start w:val="1"/>
      <w:numFmt w:val="lowerRoman"/>
      <w:lvlText w:val="%9."/>
      <w:lvlJc w:val="right"/>
      <w:pPr>
        <w:ind w:left="8486" w:hanging="180"/>
      </w:pPr>
    </w:lvl>
  </w:abstractNum>
  <w:abstractNum w:abstractNumId="12" w15:restartNumberingAfterBreak="0">
    <w:nsid w:val="5D623DDA"/>
    <w:multiLevelType w:val="hybridMultilevel"/>
    <w:tmpl w:val="D676132C"/>
    <w:lvl w:ilvl="0" w:tplc="8F9A7966">
      <w:start w:val="11"/>
      <w:numFmt w:val="decimal"/>
      <w:lvlText w:val="%1."/>
      <w:lvlJc w:val="left"/>
      <w:pPr>
        <w:ind w:left="927" w:hanging="360"/>
      </w:pPr>
    </w:lvl>
    <w:lvl w:ilvl="1" w:tplc="0C0C0019">
      <w:start w:val="1"/>
      <w:numFmt w:val="lowerLetter"/>
      <w:lvlText w:val="%2."/>
      <w:lvlJc w:val="left"/>
      <w:pPr>
        <w:ind w:left="1647" w:hanging="360"/>
      </w:pPr>
    </w:lvl>
    <w:lvl w:ilvl="2" w:tplc="0C0C001B">
      <w:start w:val="1"/>
      <w:numFmt w:val="lowerRoman"/>
      <w:lvlText w:val="%3."/>
      <w:lvlJc w:val="right"/>
      <w:pPr>
        <w:ind w:left="2367" w:hanging="180"/>
      </w:pPr>
    </w:lvl>
    <w:lvl w:ilvl="3" w:tplc="0C0C000F">
      <w:start w:val="1"/>
      <w:numFmt w:val="decimal"/>
      <w:lvlText w:val="%4."/>
      <w:lvlJc w:val="left"/>
      <w:pPr>
        <w:ind w:left="3087" w:hanging="360"/>
      </w:pPr>
    </w:lvl>
    <w:lvl w:ilvl="4" w:tplc="0C0C0019">
      <w:start w:val="1"/>
      <w:numFmt w:val="lowerLetter"/>
      <w:lvlText w:val="%5."/>
      <w:lvlJc w:val="left"/>
      <w:pPr>
        <w:ind w:left="3807" w:hanging="360"/>
      </w:pPr>
    </w:lvl>
    <w:lvl w:ilvl="5" w:tplc="0C0C001B">
      <w:start w:val="1"/>
      <w:numFmt w:val="lowerRoman"/>
      <w:lvlText w:val="%6."/>
      <w:lvlJc w:val="right"/>
      <w:pPr>
        <w:ind w:left="4527" w:hanging="180"/>
      </w:pPr>
    </w:lvl>
    <w:lvl w:ilvl="6" w:tplc="0C0C000F">
      <w:start w:val="1"/>
      <w:numFmt w:val="decimal"/>
      <w:lvlText w:val="%7."/>
      <w:lvlJc w:val="left"/>
      <w:pPr>
        <w:ind w:left="5247" w:hanging="360"/>
      </w:pPr>
    </w:lvl>
    <w:lvl w:ilvl="7" w:tplc="0C0C0019">
      <w:start w:val="1"/>
      <w:numFmt w:val="lowerLetter"/>
      <w:lvlText w:val="%8."/>
      <w:lvlJc w:val="left"/>
      <w:pPr>
        <w:ind w:left="5967" w:hanging="360"/>
      </w:pPr>
    </w:lvl>
    <w:lvl w:ilvl="8" w:tplc="0C0C001B">
      <w:start w:val="1"/>
      <w:numFmt w:val="lowerRoman"/>
      <w:lvlText w:val="%9."/>
      <w:lvlJc w:val="right"/>
      <w:pPr>
        <w:ind w:left="6687" w:hanging="180"/>
      </w:pPr>
    </w:lvl>
  </w:abstractNum>
  <w:abstractNum w:abstractNumId="13" w15:restartNumberingAfterBreak="0">
    <w:nsid w:val="5EEF40CF"/>
    <w:multiLevelType w:val="hybridMultilevel"/>
    <w:tmpl w:val="6F0214EA"/>
    <w:lvl w:ilvl="0" w:tplc="26BA268E">
      <w:start w:val="1"/>
      <w:numFmt w:val="decimal"/>
      <w:lvlText w:val="%1."/>
      <w:lvlJc w:val="left"/>
      <w:pPr>
        <w:ind w:left="1689" w:hanging="555"/>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4" w15:restartNumberingAfterBreak="0">
    <w:nsid w:val="606C66DD"/>
    <w:multiLevelType w:val="hybridMultilevel"/>
    <w:tmpl w:val="B6A6A608"/>
    <w:lvl w:ilvl="0" w:tplc="CA1AF0B4">
      <w:start w:val="1"/>
      <w:numFmt w:val="lowerLetter"/>
      <w:lvlText w:val="%1)"/>
      <w:lvlJc w:val="left"/>
      <w:pPr>
        <w:ind w:left="2061" w:hanging="360"/>
      </w:pPr>
      <w:rPr>
        <w:rFonts w:hint="default"/>
      </w:rPr>
    </w:lvl>
    <w:lvl w:ilvl="1" w:tplc="0C0C0019" w:tentative="1">
      <w:start w:val="1"/>
      <w:numFmt w:val="lowerLetter"/>
      <w:lvlText w:val="%2."/>
      <w:lvlJc w:val="left"/>
      <w:pPr>
        <w:ind w:left="2781" w:hanging="360"/>
      </w:pPr>
    </w:lvl>
    <w:lvl w:ilvl="2" w:tplc="0C0C001B" w:tentative="1">
      <w:start w:val="1"/>
      <w:numFmt w:val="lowerRoman"/>
      <w:lvlText w:val="%3."/>
      <w:lvlJc w:val="right"/>
      <w:pPr>
        <w:ind w:left="3501" w:hanging="180"/>
      </w:pPr>
    </w:lvl>
    <w:lvl w:ilvl="3" w:tplc="0C0C000F" w:tentative="1">
      <w:start w:val="1"/>
      <w:numFmt w:val="decimal"/>
      <w:lvlText w:val="%4."/>
      <w:lvlJc w:val="left"/>
      <w:pPr>
        <w:ind w:left="4221" w:hanging="360"/>
      </w:pPr>
    </w:lvl>
    <w:lvl w:ilvl="4" w:tplc="0C0C0019" w:tentative="1">
      <w:start w:val="1"/>
      <w:numFmt w:val="lowerLetter"/>
      <w:lvlText w:val="%5."/>
      <w:lvlJc w:val="left"/>
      <w:pPr>
        <w:ind w:left="4941" w:hanging="360"/>
      </w:pPr>
    </w:lvl>
    <w:lvl w:ilvl="5" w:tplc="0C0C001B" w:tentative="1">
      <w:start w:val="1"/>
      <w:numFmt w:val="lowerRoman"/>
      <w:lvlText w:val="%6."/>
      <w:lvlJc w:val="right"/>
      <w:pPr>
        <w:ind w:left="5661" w:hanging="180"/>
      </w:pPr>
    </w:lvl>
    <w:lvl w:ilvl="6" w:tplc="0C0C000F" w:tentative="1">
      <w:start w:val="1"/>
      <w:numFmt w:val="decimal"/>
      <w:lvlText w:val="%7."/>
      <w:lvlJc w:val="left"/>
      <w:pPr>
        <w:ind w:left="6381" w:hanging="360"/>
      </w:pPr>
    </w:lvl>
    <w:lvl w:ilvl="7" w:tplc="0C0C0019" w:tentative="1">
      <w:start w:val="1"/>
      <w:numFmt w:val="lowerLetter"/>
      <w:lvlText w:val="%8."/>
      <w:lvlJc w:val="left"/>
      <w:pPr>
        <w:ind w:left="7101" w:hanging="360"/>
      </w:pPr>
    </w:lvl>
    <w:lvl w:ilvl="8" w:tplc="0C0C001B" w:tentative="1">
      <w:start w:val="1"/>
      <w:numFmt w:val="lowerRoman"/>
      <w:lvlText w:val="%9."/>
      <w:lvlJc w:val="right"/>
      <w:pPr>
        <w:ind w:left="7821" w:hanging="180"/>
      </w:pPr>
    </w:lvl>
  </w:abstractNum>
  <w:abstractNum w:abstractNumId="15" w15:restartNumberingAfterBreak="0">
    <w:nsid w:val="71BE587C"/>
    <w:multiLevelType w:val="hybridMultilevel"/>
    <w:tmpl w:val="DC24D98E"/>
    <w:lvl w:ilvl="0" w:tplc="7AC8BCC2">
      <w:start w:val="7"/>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B780DDC"/>
    <w:multiLevelType w:val="multilevel"/>
    <w:tmpl w:val="44D2AA64"/>
    <w:lvl w:ilvl="0">
      <w:start w:val="1"/>
      <w:numFmt w:val="decimal"/>
      <w:pStyle w:val="Ordre"/>
      <w:lvlText w:val="%1."/>
      <w:lvlJc w:val="left"/>
      <w:pPr>
        <w:tabs>
          <w:tab w:val="num" w:pos="851"/>
        </w:tabs>
        <w:ind w:left="454" w:hanging="454"/>
      </w:pPr>
      <w:rPr>
        <w:rFonts w:hint="default"/>
        <w:b/>
      </w:rPr>
    </w:lvl>
    <w:lvl w:ilvl="1">
      <w:start w:val="1"/>
      <w:numFmt w:val="decimal"/>
      <w:lvlText w:val="%1.%2."/>
      <w:lvlJc w:val="left"/>
      <w:pPr>
        <w:tabs>
          <w:tab w:val="num" w:pos="851"/>
        </w:tabs>
        <w:ind w:left="851" w:hanging="851"/>
      </w:pPr>
      <w:rPr>
        <w:rFonts w:hint="default"/>
        <w:b/>
      </w:rPr>
    </w:lvl>
    <w:lvl w:ilvl="2">
      <w:start w:val="1"/>
      <w:numFmt w:val="decimal"/>
      <w:lvlText w:val="%1.%2.%3."/>
      <w:lvlJc w:val="left"/>
      <w:pPr>
        <w:tabs>
          <w:tab w:val="num" w:pos="851"/>
        </w:tabs>
        <w:ind w:left="851" w:hanging="851"/>
      </w:pPr>
      <w:rPr>
        <w:rFonts w:hint="default"/>
        <w:b/>
      </w:rPr>
    </w:lvl>
    <w:lvl w:ilvl="3">
      <w:start w:val="1"/>
      <w:numFmt w:val="decimal"/>
      <w:lvlText w:val="%1.%2.%3.%4."/>
      <w:lvlJc w:val="left"/>
      <w:pPr>
        <w:tabs>
          <w:tab w:val="num" w:pos="5756"/>
        </w:tabs>
        <w:ind w:left="5756" w:hanging="192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23883050">
    <w:abstractNumId w:val="10"/>
  </w:num>
  <w:num w:numId="2" w16cid:durableId="1611740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098395">
    <w:abstractNumId w:val="8"/>
  </w:num>
  <w:num w:numId="4" w16cid:durableId="1206942974">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15784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6604093">
    <w:abstractNumId w:val="16"/>
  </w:num>
  <w:num w:numId="7" w16cid:durableId="298844644">
    <w:abstractNumId w:val="15"/>
  </w:num>
  <w:num w:numId="8" w16cid:durableId="1994597041">
    <w:abstractNumId w:val="0"/>
  </w:num>
  <w:num w:numId="9" w16cid:durableId="467236772">
    <w:abstractNumId w:val="1"/>
  </w:num>
  <w:num w:numId="10" w16cid:durableId="373584372">
    <w:abstractNumId w:val="6"/>
  </w:num>
  <w:num w:numId="11" w16cid:durableId="160589069">
    <w:abstractNumId w:val="2"/>
    <w:lvlOverride w:ilvl="0">
      <w:startOverride w:val="200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043241">
    <w:abstractNumId w:val="9"/>
  </w:num>
  <w:num w:numId="13" w16cid:durableId="1746410385">
    <w:abstractNumId w:val="7"/>
  </w:num>
  <w:num w:numId="14" w16cid:durableId="1219635349">
    <w:abstractNumId w:val="11"/>
  </w:num>
  <w:num w:numId="15" w16cid:durableId="70472870">
    <w:abstractNumId w:val="5"/>
  </w:num>
  <w:num w:numId="16" w16cid:durableId="878930711">
    <w:abstractNumId w:val="4"/>
  </w:num>
  <w:num w:numId="17" w16cid:durableId="480319049">
    <w:abstractNumId w:val="13"/>
  </w:num>
  <w:num w:numId="18" w16cid:durableId="545259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13"/>
    <w:rsid w:val="0001010C"/>
    <w:rsid w:val="00010F02"/>
    <w:rsid w:val="00043133"/>
    <w:rsid w:val="00052669"/>
    <w:rsid w:val="0006406F"/>
    <w:rsid w:val="00087024"/>
    <w:rsid w:val="000F655B"/>
    <w:rsid w:val="001630D1"/>
    <w:rsid w:val="001671E8"/>
    <w:rsid w:val="00177AC0"/>
    <w:rsid w:val="0019626E"/>
    <w:rsid w:val="001B5BDF"/>
    <w:rsid w:val="001C35BD"/>
    <w:rsid w:val="001D7FC0"/>
    <w:rsid w:val="00214183"/>
    <w:rsid w:val="0022493A"/>
    <w:rsid w:val="0023538A"/>
    <w:rsid w:val="00262F10"/>
    <w:rsid w:val="00291266"/>
    <w:rsid w:val="002F2409"/>
    <w:rsid w:val="0032355D"/>
    <w:rsid w:val="003379B1"/>
    <w:rsid w:val="003478C1"/>
    <w:rsid w:val="00363C3A"/>
    <w:rsid w:val="0037082C"/>
    <w:rsid w:val="003803C1"/>
    <w:rsid w:val="0038514A"/>
    <w:rsid w:val="00394159"/>
    <w:rsid w:val="00397E87"/>
    <w:rsid w:val="003A1D70"/>
    <w:rsid w:val="00406C64"/>
    <w:rsid w:val="00414DE2"/>
    <w:rsid w:val="004156CB"/>
    <w:rsid w:val="004401C4"/>
    <w:rsid w:val="0046427C"/>
    <w:rsid w:val="00464EE1"/>
    <w:rsid w:val="004A5FB6"/>
    <w:rsid w:val="004B5FCE"/>
    <w:rsid w:val="004B7E68"/>
    <w:rsid w:val="004C65E2"/>
    <w:rsid w:val="004E07ED"/>
    <w:rsid w:val="004E35D7"/>
    <w:rsid w:val="0052455F"/>
    <w:rsid w:val="00525B42"/>
    <w:rsid w:val="00544EB0"/>
    <w:rsid w:val="00546038"/>
    <w:rsid w:val="00564E37"/>
    <w:rsid w:val="005A4DDC"/>
    <w:rsid w:val="005C43BD"/>
    <w:rsid w:val="005C5687"/>
    <w:rsid w:val="005C7DBD"/>
    <w:rsid w:val="005D2CEA"/>
    <w:rsid w:val="005E01B1"/>
    <w:rsid w:val="005E69A8"/>
    <w:rsid w:val="006723DF"/>
    <w:rsid w:val="00695396"/>
    <w:rsid w:val="006B11A2"/>
    <w:rsid w:val="00705C0A"/>
    <w:rsid w:val="00734431"/>
    <w:rsid w:val="00734DEC"/>
    <w:rsid w:val="00760148"/>
    <w:rsid w:val="00794285"/>
    <w:rsid w:val="00795199"/>
    <w:rsid w:val="007D020B"/>
    <w:rsid w:val="007F16E8"/>
    <w:rsid w:val="00801FC7"/>
    <w:rsid w:val="008023A4"/>
    <w:rsid w:val="008111D1"/>
    <w:rsid w:val="008600C2"/>
    <w:rsid w:val="00870AF8"/>
    <w:rsid w:val="00886BA5"/>
    <w:rsid w:val="00890C55"/>
    <w:rsid w:val="00897ABB"/>
    <w:rsid w:val="008B3C1F"/>
    <w:rsid w:val="008B6DD9"/>
    <w:rsid w:val="008C02A0"/>
    <w:rsid w:val="008C6103"/>
    <w:rsid w:val="008C610A"/>
    <w:rsid w:val="008C619E"/>
    <w:rsid w:val="008D330B"/>
    <w:rsid w:val="008E40CA"/>
    <w:rsid w:val="00901FDF"/>
    <w:rsid w:val="00923F94"/>
    <w:rsid w:val="00990048"/>
    <w:rsid w:val="009A66E4"/>
    <w:rsid w:val="009B0EFA"/>
    <w:rsid w:val="009B65EA"/>
    <w:rsid w:val="009C1A3F"/>
    <w:rsid w:val="009D0854"/>
    <w:rsid w:val="00A06BBC"/>
    <w:rsid w:val="00A67AEF"/>
    <w:rsid w:val="00A77AD8"/>
    <w:rsid w:val="00A862E3"/>
    <w:rsid w:val="00AA46BF"/>
    <w:rsid w:val="00AB0E29"/>
    <w:rsid w:val="00AB1731"/>
    <w:rsid w:val="00AF6568"/>
    <w:rsid w:val="00B027D5"/>
    <w:rsid w:val="00B14D72"/>
    <w:rsid w:val="00B17075"/>
    <w:rsid w:val="00B3586A"/>
    <w:rsid w:val="00B40E94"/>
    <w:rsid w:val="00BB7EBE"/>
    <w:rsid w:val="00BC0C22"/>
    <w:rsid w:val="00BD3658"/>
    <w:rsid w:val="00BD59DB"/>
    <w:rsid w:val="00BE08FE"/>
    <w:rsid w:val="00BE30EE"/>
    <w:rsid w:val="00BE4C82"/>
    <w:rsid w:val="00C109E0"/>
    <w:rsid w:val="00C31569"/>
    <w:rsid w:val="00C353C5"/>
    <w:rsid w:val="00C508F2"/>
    <w:rsid w:val="00CC01AF"/>
    <w:rsid w:val="00D340D2"/>
    <w:rsid w:val="00D442DB"/>
    <w:rsid w:val="00D972FF"/>
    <w:rsid w:val="00DA677F"/>
    <w:rsid w:val="00DC0A61"/>
    <w:rsid w:val="00DD25BF"/>
    <w:rsid w:val="00DE13A6"/>
    <w:rsid w:val="00E02EB4"/>
    <w:rsid w:val="00E078B5"/>
    <w:rsid w:val="00E2415F"/>
    <w:rsid w:val="00E27029"/>
    <w:rsid w:val="00E45782"/>
    <w:rsid w:val="00E51817"/>
    <w:rsid w:val="00E72DA0"/>
    <w:rsid w:val="00E74D8B"/>
    <w:rsid w:val="00EA03F2"/>
    <w:rsid w:val="00EB2D2E"/>
    <w:rsid w:val="00EB4ACC"/>
    <w:rsid w:val="00ED6A13"/>
    <w:rsid w:val="00ED733A"/>
    <w:rsid w:val="00F3025C"/>
    <w:rsid w:val="00F56285"/>
    <w:rsid w:val="00F62833"/>
    <w:rsid w:val="00F66264"/>
    <w:rsid w:val="00F857C9"/>
    <w:rsid w:val="00FA52F6"/>
    <w:rsid w:val="00FC42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B0D20"/>
  <w15:chartTrackingRefBased/>
  <w15:docId w15:val="{A9719453-B434-4AE9-96C9-31B70174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13"/>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0"/>
      <w:szCs w:val="20"/>
      <w:lang w:eastAsia="fr-CA"/>
    </w:rPr>
  </w:style>
  <w:style w:type="paragraph" w:styleId="Titre1">
    <w:name w:val="heading 1"/>
    <w:basedOn w:val="Normal"/>
    <w:next w:val="Normal"/>
    <w:link w:val="Titre1Car"/>
    <w:uiPriority w:val="9"/>
    <w:qFormat/>
    <w:rsid w:val="001671E8"/>
    <w:pPr>
      <w:keepNext/>
      <w:numPr>
        <w:numId w:val="8"/>
      </w:numPr>
      <w:spacing w:before="240" w:after="60"/>
      <w:outlineLvl w:val="0"/>
    </w:pPr>
    <w:rPr>
      <w:rFonts w:ascii="Arial" w:hAnsi="Arial"/>
      <w:b/>
      <w:kern w:val="28"/>
      <w:sz w:val="28"/>
    </w:rPr>
  </w:style>
  <w:style w:type="paragraph" w:styleId="Titre2">
    <w:name w:val="heading 2"/>
    <w:basedOn w:val="Normal"/>
    <w:next w:val="Normal"/>
    <w:link w:val="Titre2Car"/>
    <w:uiPriority w:val="9"/>
    <w:qFormat/>
    <w:rsid w:val="001671E8"/>
    <w:pPr>
      <w:keepNext/>
      <w:numPr>
        <w:ilvl w:val="1"/>
        <w:numId w:val="8"/>
      </w:numPr>
      <w:spacing w:before="240" w:after="60"/>
      <w:outlineLvl w:val="1"/>
    </w:pPr>
    <w:rPr>
      <w:rFonts w:ascii="Arial" w:hAnsi="Arial"/>
      <w:b/>
      <w:i/>
      <w:sz w:val="24"/>
    </w:rPr>
  </w:style>
  <w:style w:type="paragraph" w:styleId="Titre3">
    <w:name w:val="heading 3"/>
    <w:basedOn w:val="Normal"/>
    <w:next w:val="Normal"/>
    <w:link w:val="Titre3Car"/>
    <w:qFormat/>
    <w:rsid w:val="001671E8"/>
    <w:pPr>
      <w:keepNext/>
      <w:numPr>
        <w:ilvl w:val="2"/>
        <w:numId w:val="8"/>
      </w:numPr>
      <w:spacing w:before="240" w:after="60"/>
      <w:ind w:left="6661"/>
      <w:outlineLvl w:val="2"/>
    </w:pPr>
    <w:rPr>
      <w:rFonts w:ascii="Arial" w:hAnsi="Arial"/>
      <w:sz w:val="24"/>
    </w:rPr>
  </w:style>
  <w:style w:type="paragraph" w:styleId="Titre4">
    <w:name w:val="heading 4"/>
    <w:basedOn w:val="Normal"/>
    <w:next w:val="Normal"/>
    <w:link w:val="Titre4Car"/>
    <w:qFormat/>
    <w:rsid w:val="001671E8"/>
    <w:pPr>
      <w:keepNext/>
      <w:numPr>
        <w:ilvl w:val="3"/>
        <w:numId w:val="8"/>
      </w:numPr>
      <w:spacing w:before="240" w:after="60"/>
      <w:outlineLvl w:val="3"/>
    </w:pPr>
    <w:rPr>
      <w:rFonts w:ascii="Arial" w:hAnsi="Arial"/>
      <w:b/>
      <w:sz w:val="24"/>
    </w:rPr>
  </w:style>
  <w:style w:type="paragraph" w:styleId="Titre5">
    <w:name w:val="heading 5"/>
    <w:basedOn w:val="Normal"/>
    <w:next w:val="Normal"/>
    <w:link w:val="Titre5Car"/>
    <w:qFormat/>
    <w:rsid w:val="001671E8"/>
    <w:pPr>
      <w:numPr>
        <w:ilvl w:val="4"/>
        <w:numId w:val="8"/>
      </w:numPr>
      <w:spacing w:before="240" w:after="60"/>
      <w:outlineLvl w:val="4"/>
    </w:pPr>
    <w:rPr>
      <w:rFonts w:ascii="Arial" w:hAnsi="Arial"/>
      <w:sz w:val="22"/>
    </w:rPr>
  </w:style>
  <w:style w:type="paragraph" w:styleId="Titre6">
    <w:name w:val="heading 6"/>
    <w:basedOn w:val="Normal"/>
    <w:next w:val="Normal"/>
    <w:link w:val="Titre6Car"/>
    <w:qFormat/>
    <w:rsid w:val="001671E8"/>
    <w:pPr>
      <w:numPr>
        <w:ilvl w:val="5"/>
        <w:numId w:val="8"/>
      </w:numPr>
      <w:spacing w:before="240" w:after="60"/>
      <w:outlineLvl w:val="5"/>
    </w:pPr>
    <w:rPr>
      <w:i/>
      <w:sz w:val="22"/>
    </w:rPr>
  </w:style>
  <w:style w:type="paragraph" w:styleId="Titre7">
    <w:name w:val="heading 7"/>
    <w:basedOn w:val="Normal"/>
    <w:next w:val="Normal"/>
    <w:link w:val="Titre7Car"/>
    <w:qFormat/>
    <w:rsid w:val="001671E8"/>
    <w:pPr>
      <w:numPr>
        <w:ilvl w:val="6"/>
        <w:numId w:val="8"/>
      </w:numPr>
      <w:spacing w:before="240" w:after="60"/>
      <w:outlineLvl w:val="6"/>
    </w:pPr>
    <w:rPr>
      <w:rFonts w:ascii="Arial" w:hAnsi="Arial"/>
    </w:rPr>
  </w:style>
  <w:style w:type="paragraph" w:styleId="Titre8">
    <w:name w:val="heading 8"/>
    <w:basedOn w:val="Normal"/>
    <w:next w:val="Normal"/>
    <w:link w:val="Titre8Car"/>
    <w:qFormat/>
    <w:rsid w:val="001671E8"/>
    <w:pPr>
      <w:numPr>
        <w:ilvl w:val="7"/>
        <w:numId w:val="8"/>
      </w:numPr>
      <w:spacing w:before="240" w:after="60"/>
      <w:outlineLvl w:val="7"/>
    </w:pPr>
    <w:rPr>
      <w:rFonts w:ascii="Arial" w:hAnsi="Arial"/>
      <w:i/>
    </w:rPr>
  </w:style>
  <w:style w:type="paragraph" w:styleId="Titre9">
    <w:name w:val="heading 9"/>
    <w:basedOn w:val="Normal"/>
    <w:next w:val="Normal"/>
    <w:link w:val="Titre9Car"/>
    <w:qFormat/>
    <w:rsid w:val="001671E8"/>
    <w:pPr>
      <w:numPr>
        <w:ilvl w:val="8"/>
        <w:numId w:val="8"/>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D6A13"/>
    <w:pPr>
      <w:ind w:left="720"/>
      <w:contextualSpacing/>
    </w:pPr>
  </w:style>
  <w:style w:type="character" w:customStyle="1" w:styleId="ParagraphedelisteCar">
    <w:name w:val="Paragraphe de liste Car"/>
    <w:link w:val="Paragraphedeliste"/>
    <w:uiPriority w:val="34"/>
    <w:locked/>
    <w:rsid w:val="00ED6A13"/>
    <w:rPr>
      <w:rFonts w:ascii="Times New Roman" w:eastAsia="Times New Roman" w:hAnsi="Times New Roman" w:cs="Times New Roman"/>
      <w:sz w:val="20"/>
      <w:szCs w:val="20"/>
      <w:lang w:eastAsia="fr-CA"/>
    </w:rPr>
  </w:style>
  <w:style w:type="character" w:styleId="Lienhypertexte">
    <w:name w:val="Hyperlink"/>
    <w:uiPriority w:val="99"/>
    <w:unhideWhenUsed/>
    <w:rsid w:val="00ED6A13"/>
    <w:rPr>
      <w:color w:val="0000FF"/>
      <w:u w:val="single"/>
    </w:rPr>
  </w:style>
  <w:style w:type="paragraph" w:styleId="En-tte">
    <w:name w:val="header"/>
    <w:basedOn w:val="Normal"/>
    <w:link w:val="En-tteCar"/>
    <w:uiPriority w:val="99"/>
    <w:unhideWhenUsed/>
    <w:rsid w:val="004156CB"/>
    <w:pPr>
      <w:tabs>
        <w:tab w:val="center" w:pos="4320"/>
        <w:tab w:val="right" w:pos="8640"/>
      </w:tabs>
      <w:spacing w:line="240" w:lineRule="auto"/>
    </w:pPr>
  </w:style>
  <w:style w:type="character" w:customStyle="1" w:styleId="En-tteCar">
    <w:name w:val="En-tête Car"/>
    <w:basedOn w:val="Policepardfaut"/>
    <w:link w:val="En-tte"/>
    <w:uiPriority w:val="99"/>
    <w:rsid w:val="004156CB"/>
    <w:rPr>
      <w:rFonts w:ascii="Times New Roman" w:eastAsia="Times New Roman" w:hAnsi="Times New Roman" w:cs="Times New Roman"/>
      <w:sz w:val="20"/>
      <w:szCs w:val="20"/>
      <w:lang w:eastAsia="fr-CA"/>
    </w:rPr>
  </w:style>
  <w:style w:type="paragraph" w:styleId="Pieddepage">
    <w:name w:val="footer"/>
    <w:basedOn w:val="Normal"/>
    <w:link w:val="PieddepageCar"/>
    <w:uiPriority w:val="99"/>
    <w:unhideWhenUsed/>
    <w:rsid w:val="004156CB"/>
    <w:pPr>
      <w:tabs>
        <w:tab w:val="center" w:pos="4320"/>
        <w:tab w:val="right" w:pos="8640"/>
      </w:tabs>
      <w:spacing w:line="240" w:lineRule="auto"/>
    </w:pPr>
  </w:style>
  <w:style w:type="character" w:customStyle="1" w:styleId="PieddepageCar">
    <w:name w:val="Pied de page Car"/>
    <w:basedOn w:val="Policepardfaut"/>
    <w:link w:val="Pieddepage"/>
    <w:uiPriority w:val="99"/>
    <w:rsid w:val="004156CB"/>
    <w:rPr>
      <w:rFonts w:ascii="Times New Roman" w:eastAsia="Times New Roman" w:hAnsi="Times New Roman" w:cs="Times New Roman"/>
      <w:sz w:val="20"/>
      <w:szCs w:val="20"/>
      <w:lang w:eastAsia="fr-CA"/>
    </w:rPr>
  </w:style>
  <w:style w:type="paragraph" w:customStyle="1" w:styleId="Ordre">
    <w:name w:val="Ordre"/>
    <w:basedOn w:val="Normal"/>
    <w:link w:val="OrdreCar"/>
    <w:uiPriority w:val="99"/>
    <w:qFormat/>
    <w:rsid w:val="003A1D70"/>
    <w:pPr>
      <w:numPr>
        <w:numId w:val="6"/>
      </w:numPr>
      <w:overflowPunct/>
      <w:autoSpaceDE/>
      <w:autoSpaceDN/>
      <w:adjustRightInd/>
      <w:spacing w:line="240" w:lineRule="auto"/>
      <w:textAlignment w:val="auto"/>
    </w:pPr>
    <w:rPr>
      <w:rFonts w:ascii="Arial" w:hAnsi="Arial"/>
      <w:b/>
      <w:i/>
      <w:u w:val="single"/>
      <w:lang w:eastAsia="fr-FR"/>
    </w:rPr>
  </w:style>
  <w:style w:type="character" w:customStyle="1" w:styleId="OrdreCar">
    <w:name w:val="Ordre Car"/>
    <w:link w:val="Ordre"/>
    <w:uiPriority w:val="99"/>
    <w:rsid w:val="003A1D70"/>
    <w:rPr>
      <w:rFonts w:ascii="Arial" w:eastAsia="Times New Roman" w:hAnsi="Arial" w:cs="Times New Roman"/>
      <w:b/>
      <w:i/>
      <w:sz w:val="20"/>
      <w:szCs w:val="20"/>
      <w:u w:val="single"/>
      <w:lang w:eastAsia="fr-FR"/>
    </w:rPr>
  </w:style>
  <w:style w:type="character" w:customStyle="1" w:styleId="normaltextrun">
    <w:name w:val="normaltextrun"/>
    <w:basedOn w:val="Policepardfaut"/>
    <w:rsid w:val="00A862E3"/>
  </w:style>
  <w:style w:type="paragraph" w:customStyle="1" w:styleId="paragraph">
    <w:name w:val="paragraph"/>
    <w:basedOn w:val="Normal"/>
    <w:rsid w:val="00BC0C22"/>
    <w:pPr>
      <w:overflowPunct/>
      <w:autoSpaceDE/>
      <w:autoSpaceDN/>
      <w:adjustRightInd/>
      <w:spacing w:before="100" w:beforeAutospacing="1" w:after="100" w:afterAutospacing="1" w:line="240" w:lineRule="auto"/>
      <w:jc w:val="left"/>
      <w:textAlignment w:val="auto"/>
    </w:pPr>
    <w:rPr>
      <w:sz w:val="24"/>
      <w:szCs w:val="24"/>
    </w:rPr>
  </w:style>
  <w:style w:type="character" w:customStyle="1" w:styleId="eop">
    <w:name w:val="eop"/>
    <w:basedOn w:val="Policepardfaut"/>
    <w:rsid w:val="00BC0C22"/>
  </w:style>
  <w:style w:type="table" w:styleId="Grilledutableau">
    <w:name w:val="Table Grid"/>
    <w:basedOn w:val="TableauNormal"/>
    <w:uiPriority w:val="39"/>
    <w:rsid w:val="00BD3658"/>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671E8"/>
    <w:rPr>
      <w:rFonts w:ascii="Arial" w:eastAsia="Times New Roman" w:hAnsi="Arial" w:cs="Times New Roman"/>
      <w:b/>
      <w:kern w:val="28"/>
      <w:sz w:val="28"/>
      <w:szCs w:val="20"/>
      <w:lang w:eastAsia="fr-CA"/>
    </w:rPr>
  </w:style>
  <w:style w:type="character" w:customStyle="1" w:styleId="Titre2Car">
    <w:name w:val="Titre 2 Car"/>
    <w:basedOn w:val="Policepardfaut"/>
    <w:link w:val="Titre2"/>
    <w:uiPriority w:val="9"/>
    <w:rsid w:val="001671E8"/>
    <w:rPr>
      <w:rFonts w:ascii="Arial" w:eastAsia="Times New Roman" w:hAnsi="Arial" w:cs="Times New Roman"/>
      <w:b/>
      <w:i/>
      <w:sz w:val="24"/>
      <w:szCs w:val="20"/>
      <w:lang w:eastAsia="fr-CA"/>
    </w:rPr>
  </w:style>
  <w:style w:type="character" w:customStyle="1" w:styleId="Titre3Car">
    <w:name w:val="Titre 3 Car"/>
    <w:basedOn w:val="Policepardfaut"/>
    <w:link w:val="Titre3"/>
    <w:rsid w:val="001671E8"/>
    <w:rPr>
      <w:rFonts w:ascii="Arial" w:eastAsia="Times New Roman" w:hAnsi="Arial" w:cs="Times New Roman"/>
      <w:sz w:val="24"/>
      <w:szCs w:val="20"/>
      <w:lang w:eastAsia="fr-CA"/>
    </w:rPr>
  </w:style>
  <w:style w:type="character" w:customStyle="1" w:styleId="Titre4Car">
    <w:name w:val="Titre 4 Car"/>
    <w:basedOn w:val="Policepardfaut"/>
    <w:link w:val="Titre4"/>
    <w:rsid w:val="001671E8"/>
    <w:rPr>
      <w:rFonts w:ascii="Arial" w:eastAsia="Times New Roman" w:hAnsi="Arial" w:cs="Times New Roman"/>
      <w:b/>
      <w:sz w:val="24"/>
      <w:szCs w:val="20"/>
      <w:lang w:eastAsia="fr-CA"/>
    </w:rPr>
  </w:style>
  <w:style w:type="character" w:customStyle="1" w:styleId="Titre5Car">
    <w:name w:val="Titre 5 Car"/>
    <w:basedOn w:val="Policepardfaut"/>
    <w:link w:val="Titre5"/>
    <w:rsid w:val="001671E8"/>
    <w:rPr>
      <w:rFonts w:ascii="Arial" w:eastAsia="Times New Roman" w:hAnsi="Arial" w:cs="Times New Roman"/>
      <w:szCs w:val="20"/>
      <w:lang w:eastAsia="fr-CA"/>
    </w:rPr>
  </w:style>
  <w:style w:type="character" w:customStyle="1" w:styleId="Titre6Car">
    <w:name w:val="Titre 6 Car"/>
    <w:basedOn w:val="Policepardfaut"/>
    <w:link w:val="Titre6"/>
    <w:rsid w:val="001671E8"/>
    <w:rPr>
      <w:rFonts w:ascii="Times New Roman" w:eastAsia="Times New Roman" w:hAnsi="Times New Roman" w:cs="Times New Roman"/>
      <w:i/>
      <w:szCs w:val="20"/>
      <w:lang w:eastAsia="fr-CA"/>
    </w:rPr>
  </w:style>
  <w:style w:type="character" w:customStyle="1" w:styleId="Titre7Car">
    <w:name w:val="Titre 7 Car"/>
    <w:basedOn w:val="Policepardfaut"/>
    <w:link w:val="Titre7"/>
    <w:rsid w:val="001671E8"/>
    <w:rPr>
      <w:rFonts w:ascii="Arial" w:eastAsia="Times New Roman" w:hAnsi="Arial" w:cs="Times New Roman"/>
      <w:sz w:val="20"/>
      <w:szCs w:val="20"/>
      <w:lang w:eastAsia="fr-CA"/>
    </w:rPr>
  </w:style>
  <w:style w:type="character" w:customStyle="1" w:styleId="Titre8Car">
    <w:name w:val="Titre 8 Car"/>
    <w:basedOn w:val="Policepardfaut"/>
    <w:link w:val="Titre8"/>
    <w:rsid w:val="001671E8"/>
    <w:rPr>
      <w:rFonts w:ascii="Arial" w:eastAsia="Times New Roman" w:hAnsi="Arial" w:cs="Times New Roman"/>
      <w:i/>
      <w:sz w:val="20"/>
      <w:szCs w:val="20"/>
      <w:lang w:eastAsia="fr-CA"/>
    </w:rPr>
  </w:style>
  <w:style w:type="character" w:customStyle="1" w:styleId="Titre9Car">
    <w:name w:val="Titre 9 Car"/>
    <w:basedOn w:val="Policepardfaut"/>
    <w:link w:val="Titre9"/>
    <w:rsid w:val="001671E8"/>
    <w:rPr>
      <w:rFonts w:ascii="Arial" w:eastAsia="Times New Roman" w:hAnsi="Arial" w:cs="Times New Roman"/>
      <w:b/>
      <w:i/>
      <w:sz w:val="18"/>
      <w:szCs w:val="20"/>
      <w:lang w:eastAsia="fr-CA"/>
    </w:rPr>
  </w:style>
  <w:style w:type="character" w:styleId="Marquedecommentaire">
    <w:name w:val="annotation reference"/>
    <w:basedOn w:val="Policepardfaut"/>
    <w:uiPriority w:val="99"/>
    <w:semiHidden/>
    <w:rsid w:val="001671E8"/>
    <w:rPr>
      <w:sz w:val="16"/>
    </w:rPr>
  </w:style>
  <w:style w:type="paragraph" w:styleId="Commentaire">
    <w:name w:val="annotation text"/>
    <w:basedOn w:val="Normal"/>
    <w:link w:val="CommentaireCar1"/>
    <w:uiPriority w:val="99"/>
    <w:rsid w:val="001671E8"/>
  </w:style>
  <w:style w:type="character" w:customStyle="1" w:styleId="CommentaireCar">
    <w:name w:val="Commentaire Car"/>
    <w:basedOn w:val="Policepardfaut"/>
    <w:uiPriority w:val="99"/>
    <w:rsid w:val="001671E8"/>
    <w:rPr>
      <w:rFonts w:ascii="Times New Roman" w:eastAsia="Times New Roman" w:hAnsi="Times New Roman" w:cs="Times New Roman"/>
      <w:sz w:val="20"/>
      <w:szCs w:val="20"/>
      <w:lang w:eastAsia="fr-CA"/>
    </w:rPr>
  </w:style>
  <w:style w:type="paragraph" w:styleId="Listepuces">
    <w:name w:val="List Bullet"/>
    <w:basedOn w:val="Normal"/>
    <w:semiHidden/>
    <w:rsid w:val="001671E8"/>
    <w:pPr>
      <w:ind w:left="283" w:hanging="283"/>
    </w:pPr>
  </w:style>
  <w:style w:type="paragraph" w:customStyle="1" w:styleId="Corpsdetexte21">
    <w:name w:val="Corps de texte 21"/>
    <w:basedOn w:val="Normal"/>
    <w:rsid w:val="001671E8"/>
    <w:pPr>
      <w:tabs>
        <w:tab w:val="left" w:pos="1530"/>
        <w:tab w:val="left" w:pos="1872"/>
        <w:tab w:val="left" w:pos="2304"/>
        <w:tab w:val="left" w:pos="2592"/>
        <w:tab w:val="left" w:pos="3240"/>
        <w:tab w:val="left" w:pos="3600"/>
        <w:tab w:val="left" w:pos="4320"/>
        <w:tab w:val="left" w:pos="5040"/>
        <w:tab w:val="left" w:pos="5760"/>
      </w:tabs>
      <w:ind w:left="1530"/>
    </w:pPr>
    <w:rPr>
      <w:rFonts w:ascii="CG Times" w:hAnsi="CG Times"/>
      <w:sz w:val="24"/>
    </w:rPr>
  </w:style>
  <w:style w:type="paragraph" w:styleId="Corpsdetexte">
    <w:name w:val="Body Text"/>
    <w:basedOn w:val="Normal"/>
    <w:link w:val="CorpsdetexteCar"/>
    <w:uiPriority w:val="1"/>
    <w:qFormat/>
    <w:rsid w:val="001671E8"/>
    <w:pPr>
      <w:tabs>
        <w:tab w:val="left" w:pos="1530"/>
        <w:tab w:val="left" w:pos="1872"/>
        <w:tab w:val="left" w:pos="2304"/>
        <w:tab w:val="left" w:pos="2592"/>
        <w:tab w:val="left" w:pos="3240"/>
        <w:tab w:val="left" w:pos="3600"/>
        <w:tab w:val="left" w:pos="4320"/>
        <w:tab w:val="left" w:pos="5040"/>
        <w:tab w:val="left" w:pos="5760"/>
      </w:tabs>
    </w:pPr>
    <w:rPr>
      <w:rFonts w:ascii="CG Times" w:hAnsi="CG Times"/>
      <w:sz w:val="24"/>
    </w:rPr>
  </w:style>
  <w:style w:type="character" w:customStyle="1" w:styleId="CorpsdetexteCar">
    <w:name w:val="Corps de texte Car"/>
    <w:basedOn w:val="Policepardfaut"/>
    <w:link w:val="Corpsdetexte"/>
    <w:uiPriority w:val="1"/>
    <w:rsid w:val="001671E8"/>
    <w:rPr>
      <w:rFonts w:ascii="CG Times" w:eastAsia="Times New Roman" w:hAnsi="CG Times" w:cs="Times New Roman"/>
      <w:sz w:val="24"/>
      <w:szCs w:val="20"/>
      <w:lang w:eastAsia="fr-CA"/>
    </w:rPr>
  </w:style>
  <w:style w:type="paragraph" w:customStyle="1" w:styleId="Corpsdetexte22">
    <w:name w:val="Corps de texte 22"/>
    <w:basedOn w:val="Normal"/>
    <w:rsid w:val="001671E8"/>
    <w:pPr>
      <w:tabs>
        <w:tab w:val="left" w:pos="2127"/>
      </w:tabs>
      <w:ind w:left="2835" w:hanging="2835"/>
    </w:pPr>
    <w:rPr>
      <w:rFonts w:ascii="CG Times" w:hAnsi="CG Times"/>
      <w:sz w:val="24"/>
    </w:rPr>
  </w:style>
  <w:style w:type="paragraph" w:customStyle="1" w:styleId="Retraitcorpsdetexte21">
    <w:name w:val="Retrait corps de texte 21"/>
    <w:basedOn w:val="Normal"/>
    <w:rsid w:val="001671E8"/>
    <w:pPr>
      <w:ind w:left="1560" w:hanging="1560"/>
    </w:pPr>
    <w:rPr>
      <w:rFonts w:ascii="CG Times" w:hAnsi="CG Times"/>
      <w:b/>
      <w:sz w:val="24"/>
    </w:rPr>
  </w:style>
  <w:style w:type="paragraph" w:customStyle="1" w:styleId="Retraitcorpsdetexte31">
    <w:name w:val="Retrait corps de texte 31"/>
    <w:basedOn w:val="Normal"/>
    <w:rsid w:val="001671E8"/>
    <w:pPr>
      <w:ind w:left="1560"/>
    </w:pPr>
    <w:rPr>
      <w:rFonts w:ascii="CG Times" w:hAnsi="CG Times"/>
      <w:spacing w:val="-2"/>
      <w:sz w:val="24"/>
    </w:rPr>
  </w:style>
  <w:style w:type="paragraph" w:customStyle="1" w:styleId="Textedenotedefin">
    <w:name w:val="Texte de note de fin"/>
    <w:basedOn w:val="Normal"/>
    <w:rsid w:val="001671E8"/>
    <w:pPr>
      <w:widowControl w:val="0"/>
    </w:pPr>
    <w:rPr>
      <w:rFonts w:ascii="Courier New" w:hAnsi="Courier New"/>
      <w:sz w:val="24"/>
    </w:rPr>
  </w:style>
  <w:style w:type="paragraph" w:customStyle="1" w:styleId="Corpsdetexte23">
    <w:name w:val="Corps de texte 23"/>
    <w:basedOn w:val="Normal"/>
    <w:rsid w:val="001671E8"/>
    <w:pPr>
      <w:ind w:left="1560" w:hanging="1560"/>
    </w:pPr>
    <w:rPr>
      <w:rFonts w:ascii="CG Times" w:hAnsi="CG Times"/>
      <w:sz w:val="24"/>
    </w:rPr>
  </w:style>
  <w:style w:type="paragraph" w:customStyle="1" w:styleId="Corpsdetexte24">
    <w:name w:val="Corps de texte 24"/>
    <w:basedOn w:val="Normal"/>
    <w:rsid w:val="001671E8"/>
    <w:pPr>
      <w:widowControl w:val="0"/>
      <w:tabs>
        <w:tab w:val="left" w:pos="-1440"/>
        <w:tab w:val="left" w:pos="-720"/>
        <w:tab w:val="left" w:pos="0"/>
        <w:tab w:val="left" w:pos="720"/>
        <w:tab w:val="left" w:pos="1800"/>
        <w:tab w:val="left" w:pos="2160"/>
      </w:tabs>
      <w:suppressAutoHyphens/>
      <w:ind w:left="1800"/>
    </w:pPr>
    <w:rPr>
      <w:rFonts w:ascii="Courier New" w:hAnsi="Courier New"/>
      <w:b/>
      <w:spacing w:val="-3"/>
      <w:sz w:val="24"/>
    </w:rPr>
  </w:style>
  <w:style w:type="paragraph" w:customStyle="1" w:styleId="Retraitcorpsdetexte22">
    <w:name w:val="Retrait corps de texte 22"/>
    <w:basedOn w:val="Normal"/>
    <w:rsid w:val="001671E8"/>
    <w:pPr>
      <w:widowControl w:val="0"/>
      <w:tabs>
        <w:tab w:val="left" w:pos="-1440"/>
        <w:tab w:val="left" w:pos="-720"/>
        <w:tab w:val="left" w:pos="0"/>
        <w:tab w:val="left" w:pos="720"/>
        <w:tab w:val="left" w:pos="1800"/>
        <w:tab w:val="left" w:pos="2160"/>
      </w:tabs>
      <w:suppressAutoHyphens/>
      <w:ind w:left="1800" w:hanging="1800"/>
    </w:pPr>
    <w:rPr>
      <w:rFonts w:ascii="Courier New" w:hAnsi="Courier New"/>
      <w:b/>
      <w:spacing w:val="-3"/>
      <w:sz w:val="24"/>
    </w:rPr>
  </w:style>
  <w:style w:type="paragraph" w:styleId="Notedefin">
    <w:name w:val="endnote text"/>
    <w:basedOn w:val="Normal"/>
    <w:link w:val="NotedefinCar"/>
    <w:semiHidden/>
    <w:rsid w:val="001671E8"/>
    <w:pPr>
      <w:widowControl w:val="0"/>
    </w:pPr>
    <w:rPr>
      <w:rFonts w:ascii="Courier New" w:hAnsi="Courier New"/>
      <w:sz w:val="24"/>
    </w:rPr>
  </w:style>
  <w:style w:type="character" w:customStyle="1" w:styleId="NotedefinCar">
    <w:name w:val="Note de fin Car"/>
    <w:basedOn w:val="Policepardfaut"/>
    <w:link w:val="Notedefin"/>
    <w:semiHidden/>
    <w:rsid w:val="001671E8"/>
    <w:rPr>
      <w:rFonts w:ascii="Courier New" w:eastAsia="Times New Roman" w:hAnsi="Courier New" w:cs="Times New Roman"/>
      <w:sz w:val="24"/>
      <w:szCs w:val="20"/>
      <w:lang w:eastAsia="fr-CA"/>
    </w:rPr>
  </w:style>
  <w:style w:type="paragraph" w:customStyle="1" w:styleId="Corpsdetexte25">
    <w:name w:val="Corps de texte 25"/>
    <w:basedOn w:val="Normal"/>
    <w:rsid w:val="001671E8"/>
    <w:pPr>
      <w:spacing w:line="204" w:lineRule="auto"/>
      <w:ind w:left="1560" w:hanging="1560"/>
    </w:pPr>
    <w:rPr>
      <w:rFonts w:ascii="CG Times" w:hAnsi="CG Times"/>
      <w:sz w:val="24"/>
    </w:rPr>
  </w:style>
  <w:style w:type="paragraph" w:customStyle="1" w:styleId="Corpsdetexte26">
    <w:name w:val="Corps de texte 26"/>
    <w:basedOn w:val="Normal"/>
    <w:rsid w:val="001671E8"/>
    <w:pPr>
      <w:spacing w:line="216" w:lineRule="auto"/>
      <w:ind w:left="705"/>
    </w:pPr>
    <w:rPr>
      <w:rFonts w:ascii="CG Times" w:hAnsi="CG Times"/>
      <w:sz w:val="24"/>
    </w:rPr>
  </w:style>
  <w:style w:type="paragraph" w:customStyle="1" w:styleId="Retraitcorpsdetexte23">
    <w:name w:val="Retrait corps de texte 23"/>
    <w:basedOn w:val="Normal"/>
    <w:rsid w:val="001671E8"/>
    <w:pPr>
      <w:ind w:left="705"/>
    </w:pPr>
    <w:rPr>
      <w:rFonts w:ascii="CG Times" w:hAnsi="CG Times"/>
      <w:sz w:val="24"/>
    </w:rPr>
  </w:style>
  <w:style w:type="paragraph" w:customStyle="1" w:styleId="Retraitcorpsdetexte32">
    <w:name w:val="Retrait corps de texte 32"/>
    <w:basedOn w:val="Normal"/>
    <w:rsid w:val="001671E8"/>
    <w:pPr>
      <w:spacing w:line="216" w:lineRule="auto"/>
      <w:ind w:left="709"/>
    </w:pPr>
    <w:rPr>
      <w:rFonts w:ascii="CG Times" w:hAnsi="CG Times"/>
      <w:sz w:val="24"/>
    </w:rPr>
  </w:style>
  <w:style w:type="paragraph" w:customStyle="1" w:styleId="Corpsdetexte27">
    <w:name w:val="Corps de texte 27"/>
    <w:basedOn w:val="Normal"/>
    <w:rsid w:val="001671E8"/>
    <w:pPr>
      <w:spacing w:line="216" w:lineRule="auto"/>
      <w:ind w:left="1412" w:hanging="2263"/>
    </w:pPr>
    <w:rPr>
      <w:b/>
      <w:sz w:val="24"/>
    </w:rPr>
  </w:style>
  <w:style w:type="paragraph" w:customStyle="1" w:styleId="Retraitcorpsdetexte24">
    <w:name w:val="Retrait corps de texte 24"/>
    <w:basedOn w:val="Normal"/>
    <w:rsid w:val="001671E8"/>
    <w:pPr>
      <w:spacing w:line="216" w:lineRule="auto"/>
      <w:ind w:left="706"/>
    </w:pPr>
    <w:rPr>
      <w:rFonts w:ascii="CG Times" w:hAnsi="CG Times"/>
      <w:sz w:val="24"/>
    </w:rPr>
  </w:style>
  <w:style w:type="paragraph" w:customStyle="1" w:styleId="Retraitcorpsdetexte33">
    <w:name w:val="Retrait corps de texte 33"/>
    <w:basedOn w:val="Normal"/>
    <w:rsid w:val="001671E8"/>
    <w:pPr>
      <w:spacing w:line="216" w:lineRule="auto"/>
      <w:ind w:left="709" w:hanging="3"/>
    </w:pPr>
    <w:rPr>
      <w:rFonts w:ascii="CG Times" w:hAnsi="CG Times"/>
      <w:sz w:val="24"/>
    </w:rPr>
  </w:style>
  <w:style w:type="paragraph" w:styleId="Textedebulles">
    <w:name w:val="Balloon Text"/>
    <w:basedOn w:val="Normal"/>
    <w:link w:val="TextedebullesCar"/>
    <w:uiPriority w:val="99"/>
    <w:semiHidden/>
    <w:unhideWhenUsed/>
    <w:rsid w:val="001671E8"/>
    <w:rPr>
      <w:rFonts w:ascii="Tahoma" w:hAnsi="Tahoma" w:cs="Tahoma"/>
      <w:sz w:val="16"/>
      <w:szCs w:val="16"/>
    </w:rPr>
  </w:style>
  <w:style w:type="character" w:customStyle="1" w:styleId="TextedebullesCar">
    <w:name w:val="Texte de bulles Car"/>
    <w:basedOn w:val="Policepardfaut"/>
    <w:link w:val="Textedebulles"/>
    <w:uiPriority w:val="99"/>
    <w:semiHidden/>
    <w:rsid w:val="001671E8"/>
    <w:rPr>
      <w:rFonts w:ascii="Tahoma" w:eastAsia="Times New Roman" w:hAnsi="Tahoma" w:cs="Tahoma"/>
      <w:sz w:val="16"/>
      <w:szCs w:val="16"/>
      <w:lang w:eastAsia="fr-CA"/>
    </w:rPr>
  </w:style>
  <w:style w:type="numbering" w:customStyle="1" w:styleId="Style1">
    <w:name w:val="Style1"/>
    <w:uiPriority w:val="99"/>
    <w:rsid w:val="001671E8"/>
    <w:pPr>
      <w:numPr>
        <w:numId w:val="9"/>
      </w:numPr>
    </w:pPr>
  </w:style>
  <w:style w:type="numbering" w:customStyle="1" w:styleId="Style2">
    <w:name w:val="Style2"/>
    <w:uiPriority w:val="99"/>
    <w:rsid w:val="001671E8"/>
    <w:pPr>
      <w:numPr>
        <w:numId w:val="10"/>
      </w:numPr>
    </w:pPr>
  </w:style>
  <w:style w:type="paragraph" w:styleId="Corpsdetexte2">
    <w:name w:val="Body Text 2"/>
    <w:basedOn w:val="Normal"/>
    <w:link w:val="Corpsdetexte2Car"/>
    <w:uiPriority w:val="99"/>
    <w:semiHidden/>
    <w:unhideWhenUsed/>
    <w:rsid w:val="001671E8"/>
    <w:pPr>
      <w:spacing w:after="120" w:line="480" w:lineRule="auto"/>
    </w:pPr>
  </w:style>
  <w:style w:type="character" w:customStyle="1" w:styleId="Corpsdetexte2Car">
    <w:name w:val="Corps de texte 2 Car"/>
    <w:basedOn w:val="Policepardfaut"/>
    <w:link w:val="Corpsdetexte2"/>
    <w:uiPriority w:val="99"/>
    <w:semiHidden/>
    <w:rsid w:val="001671E8"/>
    <w:rPr>
      <w:rFonts w:ascii="Times New Roman" w:eastAsia="Times New Roman" w:hAnsi="Times New Roman" w:cs="Times New Roman"/>
      <w:sz w:val="20"/>
      <w:szCs w:val="20"/>
      <w:lang w:eastAsia="fr-CA"/>
    </w:rPr>
  </w:style>
  <w:style w:type="paragraph" w:styleId="TM3">
    <w:name w:val="toc 3"/>
    <w:basedOn w:val="Normal"/>
    <w:next w:val="Normal"/>
    <w:autoRedefine/>
    <w:uiPriority w:val="39"/>
    <w:qFormat/>
    <w:rsid w:val="001671E8"/>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lang w:val="en-US" w:eastAsia="fr-FR"/>
    </w:rPr>
  </w:style>
  <w:style w:type="character" w:styleId="Textedelespacerserv">
    <w:name w:val="Placeholder Text"/>
    <w:basedOn w:val="Policepardfaut"/>
    <w:uiPriority w:val="99"/>
    <w:semiHidden/>
    <w:rsid w:val="001671E8"/>
    <w:rPr>
      <w:color w:val="808080"/>
    </w:rPr>
  </w:style>
  <w:style w:type="paragraph" w:styleId="Textebrut">
    <w:name w:val="Plain Text"/>
    <w:basedOn w:val="Normal"/>
    <w:link w:val="TextebrutCar"/>
    <w:uiPriority w:val="99"/>
    <w:semiHidden/>
    <w:unhideWhenUsed/>
    <w:rsid w:val="001671E8"/>
    <w:pPr>
      <w:overflowPunct/>
      <w:autoSpaceDE/>
      <w:autoSpaceDN/>
      <w:adjustRightInd/>
      <w:textAlignment w:val="auto"/>
    </w:pPr>
    <w:rPr>
      <w:rFonts w:ascii="Consolas" w:eastAsiaTheme="minorHAnsi" w:hAnsi="Consolas"/>
      <w:sz w:val="21"/>
      <w:szCs w:val="21"/>
    </w:rPr>
  </w:style>
  <w:style w:type="character" w:customStyle="1" w:styleId="TextebrutCar">
    <w:name w:val="Texte brut Car"/>
    <w:basedOn w:val="Policepardfaut"/>
    <w:link w:val="Textebrut"/>
    <w:uiPriority w:val="99"/>
    <w:semiHidden/>
    <w:rsid w:val="001671E8"/>
    <w:rPr>
      <w:rFonts w:ascii="Consolas" w:hAnsi="Consolas" w:cs="Times New Roman"/>
      <w:sz w:val="21"/>
      <w:szCs w:val="21"/>
      <w:lang w:eastAsia="fr-CA"/>
    </w:rPr>
  </w:style>
  <w:style w:type="character" w:customStyle="1" w:styleId="object2">
    <w:name w:val="object2"/>
    <w:basedOn w:val="Policepardfaut"/>
    <w:rsid w:val="001671E8"/>
    <w:rPr>
      <w:strike w:val="0"/>
      <w:dstrike w:val="0"/>
      <w:color w:val="00008B"/>
      <w:u w:val="none"/>
      <w:effect w:val="none"/>
    </w:rPr>
  </w:style>
  <w:style w:type="paragraph" w:styleId="Sansinterligne">
    <w:name w:val="No Spacing"/>
    <w:link w:val="SansinterligneCar"/>
    <w:uiPriority w:val="1"/>
    <w:qFormat/>
    <w:rsid w:val="001671E8"/>
    <w:pPr>
      <w:spacing w:after="0" w:line="360" w:lineRule="auto"/>
      <w:jc w:val="both"/>
    </w:pPr>
    <w:rPr>
      <w:rFonts w:eastAsiaTheme="minorEastAsia"/>
      <w:lang w:val="fr-FR"/>
    </w:rPr>
  </w:style>
  <w:style w:type="character" w:customStyle="1" w:styleId="SansinterligneCar">
    <w:name w:val="Sans interligne Car"/>
    <w:basedOn w:val="Policepardfaut"/>
    <w:link w:val="Sansinterligne"/>
    <w:uiPriority w:val="1"/>
    <w:rsid w:val="001671E8"/>
    <w:rPr>
      <w:rFonts w:eastAsiaTheme="minorEastAsia"/>
      <w:lang w:val="fr-FR"/>
    </w:rPr>
  </w:style>
  <w:style w:type="character" w:customStyle="1" w:styleId="elemtitrereg">
    <w:name w:val="elemtitrereg"/>
    <w:basedOn w:val="Policepardfaut"/>
    <w:rsid w:val="001671E8"/>
  </w:style>
  <w:style w:type="character" w:customStyle="1" w:styleId="elemloihabtit">
    <w:name w:val="elemloihabtit"/>
    <w:basedOn w:val="Policepardfaut"/>
    <w:rsid w:val="001671E8"/>
  </w:style>
  <w:style w:type="character" w:customStyle="1" w:styleId="st1">
    <w:name w:val="st1"/>
    <w:basedOn w:val="Policepardfaut"/>
    <w:rsid w:val="001671E8"/>
  </w:style>
  <w:style w:type="character" w:customStyle="1" w:styleId="object">
    <w:name w:val="object"/>
    <w:basedOn w:val="Policepardfaut"/>
    <w:rsid w:val="001671E8"/>
  </w:style>
  <w:style w:type="paragraph" w:customStyle="1" w:styleId="TableParagraph">
    <w:name w:val="Table Paragraph"/>
    <w:basedOn w:val="Normal"/>
    <w:uiPriority w:val="1"/>
    <w:qFormat/>
    <w:rsid w:val="001671E8"/>
    <w:pPr>
      <w:widowControl w:val="0"/>
      <w:overflowPunct/>
      <w:autoSpaceDE/>
      <w:autoSpaceDN/>
      <w:adjustRightInd/>
      <w:spacing w:line="240" w:lineRule="auto"/>
      <w:jc w:val="left"/>
      <w:textAlignment w:val="auto"/>
    </w:pPr>
    <w:rPr>
      <w:rFonts w:asciiTheme="minorHAnsi" w:eastAsiaTheme="minorHAnsi" w:hAnsiTheme="minorHAnsi" w:cstheme="minorBidi"/>
      <w:sz w:val="22"/>
      <w:szCs w:val="22"/>
      <w:lang w:val="en-US" w:eastAsia="en-US"/>
    </w:rPr>
  </w:style>
  <w:style w:type="paragraph" w:customStyle="1" w:styleId="querglement">
    <w:name w:val="que (règlement)"/>
    <w:basedOn w:val="Normal"/>
    <w:rsid w:val="001671E8"/>
    <w:pPr>
      <w:tabs>
        <w:tab w:val="left" w:pos="3261"/>
      </w:tabs>
      <w:overflowPunct/>
      <w:autoSpaceDE/>
      <w:autoSpaceDN/>
      <w:adjustRightInd/>
      <w:spacing w:line="240" w:lineRule="auto"/>
      <w:ind w:firstLine="1814"/>
      <w:textAlignment w:val="auto"/>
    </w:pPr>
    <w:rPr>
      <w:sz w:val="24"/>
    </w:rPr>
  </w:style>
  <w:style w:type="paragraph" w:customStyle="1" w:styleId="ATTENDUQUERGLEMENT">
    <w:name w:val="ATTENDU QUE(RÈGLEMENT)"/>
    <w:basedOn w:val="Normal"/>
    <w:rsid w:val="001671E8"/>
    <w:pPr>
      <w:tabs>
        <w:tab w:val="left" w:pos="3261"/>
      </w:tabs>
      <w:overflowPunct/>
      <w:autoSpaceDE/>
      <w:autoSpaceDN/>
      <w:adjustRightInd/>
      <w:spacing w:line="240" w:lineRule="auto"/>
      <w:ind w:left="1758" w:hanging="1758"/>
      <w:textAlignment w:val="auto"/>
    </w:pPr>
    <w:rPr>
      <w:sz w:val="24"/>
    </w:rPr>
  </w:style>
  <w:style w:type="character" w:customStyle="1" w:styleId="PieddepageCar1">
    <w:name w:val="Pied de page Car1"/>
    <w:uiPriority w:val="99"/>
    <w:rsid w:val="001671E8"/>
    <w:rPr>
      <w:lang w:val="fr-CA"/>
    </w:rPr>
  </w:style>
  <w:style w:type="character" w:customStyle="1" w:styleId="ta">
    <w:name w:val="_ta"/>
    <w:rsid w:val="001671E8"/>
  </w:style>
  <w:style w:type="character" w:customStyle="1" w:styleId="title-medium1">
    <w:name w:val="title-medium1"/>
    <w:basedOn w:val="Policepardfaut"/>
    <w:rsid w:val="001671E8"/>
    <w:rPr>
      <w:b/>
      <w:bCs/>
      <w:sz w:val="15"/>
      <w:szCs w:val="15"/>
    </w:rPr>
  </w:style>
  <w:style w:type="table" w:styleId="Listeclaire">
    <w:name w:val="Light List"/>
    <w:basedOn w:val="TableauNormal"/>
    <w:uiPriority w:val="61"/>
    <w:rsid w:val="001671E8"/>
    <w:pPr>
      <w:spacing w:after="0" w:line="240" w:lineRule="auto"/>
    </w:pPr>
    <w:rPr>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ylePARA1Avant0cm">
    <w:name w:val="Style PARA1 + Avant : 0 cm"/>
    <w:basedOn w:val="Normal"/>
    <w:rsid w:val="001671E8"/>
    <w:pPr>
      <w:suppressAutoHyphens/>
      <w:overflowPunct/>
      <w:autoSpaceDE/>
      <w:autoSpaceDN/>
      <w:adjustRightInd/>
      <w:spacing w:before="120" w:after="120" w:line="256" w:lineRule="auto"/>
      <w:textAlignment w:val="auto"/>
    </w:pPr>
    <w:rPr>
      <w:rFonts w:ascii="Calibri" w:eastAsia="SimSun" w:hAnsi="Calibri"/>
      <w:color w:val="00000A"/>
      <w:sz w:val="22"/>
      <w:lang w:val="en-CA" w:eastAsia="en-US"/>
    </w:rPr>
  </w:style>
  <w:style w:type="paragraph" w:customStyle="1" w:styleId="Rsolution">
    <w:name w:val="Résolution"/>
    <w:basedOn w:val="Normal"/>
    <w:next w:val="Normal"/>
    <w:autoRedefine/>
    <w:qFormat/>
    <w:rsid w:val="001671E8"/>
    <w:pPr>
      <w:keepLines/>
      <w:numPr>
        <w:numId w:val="11"/>
      </w:numPr>
      <w:pBdr>
        <w:top w:val="single" w:sz="4" w:space="1" w:color="1F497D" w:shadow="1"/>
        <w:left w:val="single" w:sz="4" w:space="4" w:color="1F497D" w:shadow="1"/>
        <w:bottom w:val="single" w:sz="4" w:space="1" w:color="1F497D" w:shadow="1"/>
        <w:right w:val="single" w:sz="4" w:space="4" w:color="1F497D" w:shadow="1"/>
      </w:pBdr>
      <w:suppressAutoHyphens/>
      <w:overflowPunct/>
      <w:autoSpaceDE/>
      <w:autoSpaceDN/>
      <w:adjustRightInd/>
      <w:spacing w:before="240" w:line="256" w:lineRule="auto"/>
      <w:ind w:right="187"/>
      <w:jc w:val="left"/>
      <w:textAlignment w:val="auto"/>
      <w:outlineLvl w:val="0"/>
    </w:pPr>
    <w:rPr>
      <w:rFonts w:ascii="Franklin Gothic Medium" w:eastAsia="SimSun" w:hAnsi="Franklin Gothic Medium"/>
      <w:b/>
      <w:color w:val="00000A"/>
      <w:sz w:val="22"/>
      <w:szCs w:val="22"/>
      <w:lang w:val="fr-FR"/>
    </w:rPr>
  </w:style>
  <w:style w:type="paragraph" w:customStyle="1" w:styleId="Default">
    <w:name w:val="Default"/>
    <w:rsid w:val="001671E8"/>
    <w:pPr>
      <w:autoSpaceDE w:val="0"/>
      <w:autoSpaceDN w:val="0"/>
      <w:adjustRightInd w:val="0"/>
      <w:spacing w:after="0" w:line="240" w:lineRule="auto"/>
    </w:pPr>
    <w:rPr>
      <w:rFonts w:ascii="Helvetica LT Std Cond" w:eastAsia="Times New Roman" w:hAnsi="Helvetica LT Std Cond" w:cs="Helvetica LT Std Cond"/>
      <w:color w:val="000000"/>
      <w:sz w:val="24"/>
      <w:szCs w:val="24"/>
      <w:lang w:eastAsia="fr-CA"/>
    </w:rPr>
  </w:style>
  <w:style w:type="character" w:customStyle="1" w:styleId="A44">
    <w:name w:val="A4_4"/>
    <w:uiPriority w:val="99"/>
    <w:rsid w:val="001671E8"/>
    <w:rPr>
      <w:rFonts w:cs="Helvetica LT Std Cond"/>
      <w:color w:val="000000"/>
      <w:sz w:val="22"/>
      <w:szCs w:val="22"/>
    </w:rPr>
  </w:style>
  <w:style w:type="paragraph" w:customStyle="1" w:styleId="Pa52">
    <w:name w:val="Pa5_2"/>
    <w:basedOn w:val="Default"/>
    <w:next w:val="Default"/>
    <w:uiPriority w:val="99"/>
    <w:rsid w:val="001671E8"/>
    <w:pPr>
      <w:spacing w:line="241" w:lineRule="atLeast"/>
    </w:pPr>
    <w:rPr>
      <w:rFonts w:cs="Times New Roman"/>
      <w:color w:val="auto"/>
    </w:rPr>
  </w:style>
  <w:style w:type="paragraph" w:customStyle="1" w:styleId="Pa61">
    <w:name w:val="Pa6_1"/>
    <w:basedOn w:val="Default"/>
    <w:next w:val="Default"/>
    <w:uiPriority w:val="99"/>
    <w:rsid w:val="001671E8"/>
    <w:pPr>
      <w:spacing w:line="241" w:lineRule="atLeast"/>
    </w:pPr>
    <w:rPr>
      <w:rFonts w:cs="Times New Roman"/>
      <w:color w:val="auto"/>
    </w:rPr>
  </w:style>
  <w:style w:type="table" w:customStyle="1" w:styleId="Grilledutableau1">
    <w:name w:val="Grille du tableau1"/>
    <w:basedOn w:val="TableauNormal"/>
    <w:next w:val="Grilledutableau"/>
    <w:uiPriority w:val="59"/>
    <w:rsid w:val="00167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67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671E8"/>
    <w:rPr>
      <w:i/>
      <w:iCs/>
    </w:rPr>
  </w:style>
  <w:style w:type="paragraph" w:styleId="En-ttedetabledesmatires">
    <w:name w:val="TOC Heading"/>
    <w:basedOn w:val="Titre1"/>
    <w:next w:val="Normal"/>
    <w:uiPriority w:val="39"/>
    <w:unhideWhenUsed/>
    <w:qFormat/>
    <w:rsid w:val="001671E8"/>
    <w:pPr>
      <w:keepLines/>
      <w:numPr>
        <w:numId w:val="0"/>
      </w:numPr>
      <w:spacing w:after="0"/>
      <w:outlineLvl w:val="9"/>
    </w:pPr>
    <w:rPr>
      <w:rFonts w:asciiTheme="majorHAnsi" w:eastAsiaTheme="majorEastAsia" w:hAnsiTheme="majorHAnsi" w:cstheme="majorBidi"/>
      <w:b w:val="0"/>
      <w:color w:val="2F5496" w:themeColor="accent1" w:themeShade="BF"/>
      <w:kern w:val="0"/>
      <w:sz w:val="32"/>
      <w:szCs w:val="32"/>
    </w:rPr>
  </w:style>
  <w:style w:type="paragraph" w:styleId="TM2">
    <w:name w:val="toc 2"/>
    <w:basedOn w:val="Normal"/>
    <w:next w:val="Normal"/>
    <w:autoRedefine/>
    <w:uiPriority w:val="39"/>
    <w:unhideWhenUsed/>
    <w:qFormat/>
    <w:rsid w:val="001671E8"/>
    <w:pPr>
      <w:spacing w:after="100"/>
      <w:ind w:left="200"/>
    </w:pPr>
  </w:style>
  <w:style w:type="paragraph" w:styleId="TM1">
    <w:name w:val="toc 1"/>
    <w:basedOn w:val="Normal"/>
    <w:next w:val="Normal"/>
    <w:autoRedefine/>
    <w:uiPriority w:val="39"/>
    <w:unhideWhenUsed/>
    <w:qFormat/>
    <w:rsid w:val="001671E8"/>
    <w:pPr>
      <w:spacing w:after="100"/>
      <w:ind w:left="1985"/>
    </w:pPr>
    <w:rPr>
      <w:rFonts w:ascii="Arial" w:hAnsi="Arial" w:cs="Arial"/>
      <w:b/>
      <w:bCs/>
      <w:i/>
      <w:iCs/>
      <w:noProof/>
      <w:sz w:val="18"/>
      <w:szCs w:val="18"/>
    </w:rPr>
  </w:style>
  <w:style w:type="paragraph" w:styleId="TM4">
    <w:name w:val="toc 4"/>
    <w:basedOn w:val="Normal"/>
    <w:next w:val="Normal"/>
    <w:autoRedefine/>
    <w:uiPriority w:val="39"/>
    <w:unhideWhenUsed/>
    <w:rsid w:val="001671E8"/>
    <w:pPr>
      <w:overflowPunct/>
      <w:autoSpaceDE/>
      <w:autoSpaceDN/>
      <w:adjustRightInd/>
      <w:spacing w:line="276" w:lineRule="auto"/>
      <w:ind w:left="440"/>
      <w:jc w:val="left"/>
      <w:textAlignment w:val="auto"/>
    </w:pPr>
    <w:rPr>
      <w:rFonts w:ascii="Myriad Pro" w:eastAsia="Myriad Pro" w:hAnsi="Myriad Pro"/>
      <w:lang w:eastAsia="en-US"/>
    </w:rPr>
  </w:style>
  <w:style w:type="paragraph" w:styleId="TM5">
    <w:name w:val="toc 5"/>
    <w:basedOn w:val="Normal"/>
    <w:next w:val="Normal"/>
    <w:autoRedefine/>
    <w:uiPriority w:val="39"/>
    <w:unhideWhenUsed/>
    <w:rsid w:val="001671E8"/>
    <w:pPr>
      <w:overflowPunct/>
      <w:autoSpaceDE/>
      <w:autoSpaceDN/>
      <w:adjustRightInd/>
      <w:spacing w:line="276" w:lineRule="auto"/>
      <w:ind w:left="660"/>
      <w:jc w:val="left"/>
      <w:textAlignment w:val="auto"/>
    </w:pPr>
    <w:rPr>
      <w:rFonts w:ascii="Myriad Pro" w:eastAsia="Myriad Pro" w:hAnsi="Myriad Pro"/>
      <w:lang w:eastAsia="en-US"/>
    </w:rPr>
  </w:style>
  <w:style w:type="paragraph" w:styleId="TM6">
    <w:name w:val="toc 6"/>
    <w:basedOn w:val="Normal"/>
    <w:next w:val="Normal"/>
    <w:autoRedefine/>
    <w:uiPriority w:val="39"/>
    <w:unhideWhenUsed/>
    <w:rsid w:val="001671E8"/>
    <w:pPr>
      <w:overflowPunct/>
      <w:autoSpaceDE/>
      <w:autoSpaceDN/>
      <w:adjustRightInd/>
      <w:spacing w:line="276" w:lineRule="auto"/>
      <w:ind w:left="880"/>
      <w:jc w:val="left"/>
      <w:textAlignment w:val="auto"/>
    </w:pPr>
    <w:rPr>
      <w:rFonts w:ascii="Myriad Pro" w:eastAsia="Myriad Pro" w:hAnsi="Myriad Pro"/>
      <w:lang w:eastAsia="en-US"/>
    </w:rPr>
  </w:style>
  <w:style w:type="paragraph" w:styleId="TM7">
    <w:name w:val="toc 7"/>
    <w:basedOn w:val="Normal"/>
    <w:next w:val="Normal"/>
    <w:autoRedefine/>
    <w:uiPriority w:val="39"/>
    <w:unhideWhenUsed/>
    <w:rsid w:val="001671E8"/>
    <w:pPr>
      <w:overflowPunct/>
      <w:autoSpaceDE/>
      <w:autoSpaceDN/>
      <w:adjustRightInd/>
      <w:spacing w:line="276" w:lineRule="auto"/>
      <w:ind w:left="1100"/>
      <w:jc w:val="left"/>
      <w:textAlignment w:val="auto"/>
    </w:pPr>
    <w:rPr>
      <w:rFonts w:ascii="Myriad Pro" w:eastAsia="Myriad Pro" w:hAnsi="Myriad Pro"/>
      <w:lang w:eastAsia="en-US"/>
    </w:rPr>
  </w:style>
  <w:style w:type="paragraph" w:styleId="TM8">
    <w:name w:val="toc 8"/>
    <w:basedOn w:val="Normal"/>
    <w:next w:val="Normal"/>
    <w:autoRedefine/>
    <w:uiPriority w:val="39"/>
    <w:unhideWhenUsed/>
    <w:rsid w:val="001671E8"/>
    <w:pPr>
      <w:overflowPunct/>
      <w:autoSpaceDE/>
      <w:autoSpaceDN/>
      <w:adjustRightInd/>
      <w:spacing w:line="276" w:lineRule="auto"/>
      <w:ind w:left="1320"/>
      <w:jc w:val="left"/>
      <w:textAlignment w:val="auto"/>
    </w:pPr>
    <w:rPr>
      <w:rFonts w:ascii="Myriad Pro" w:eastAsia="Myriad Pro" w:hAnsi="Myriad Pro"/>
      <w:lang w:eastAsia="en-US"/>
    </w:rPr>
  </w:style>
  <w:style w:type="paragraph" w:styleId="TM9">
    <w:name w:val="toc 9"/>
    <w:basedOn w:val="Normal"/>
    <w:next w:val="Normal"/>
    <w:autoRedefine/>
    <w:uiPriority w:val="39"/>
    <w:unhideWhenUsed/>
    <w:rsid w:val="001671E8"/>
    <w:pPr>
      <w:overflowPunct/>
      <w:autoSpaceDE/>
      <w:autoSpaceDN/>
      <w:adjustRightInd/>
      <w:spacing w:line="276" w:lineRule="auto"/>
      <w:ind w:left="1540"/>
      <w:jc w:val="left"/>
      <w:textAlignment w:val="auto"/>
    </w:pPr>
    <w:rPr>
      <w:rFonts w:ascii="Myriad Pro" w:eastAsia="Myriad Pro" w:hAnsi="Myriad Pro"/>
      <w:lang w:eastAsia="en-US"/>
    </w:rPr>
  </w:style>
  <w:style w:type="paragraph" w:styleId="Rvision">
    <w:name w:val="Revision"/>
    <w:hidden/>
    <w:uiPriority w:val="99"/>
    <w:semiHidden/>
    <w:rsid w:val="001671E8"/>
    <w:pPr>
      <w:spacing w:after="0" w:line="240" w:lineRule="auto"/>
    </w:pPr>
    <w:rPr>
      <w:rFonts w:ascii="Myriad Pro" w:eastAsia="Myriad Pro" w:hAnsi="Myriad Pro" w:cs="Times New Roman"/>
    </w:rPr>
  </w:style>
  <w:style w:type="table" w:customStyle="1" w:styleId="TableNormal">
    <w:name w:val="Table Normal"/>
    <w:uiPriority w:val="2"/>
    <w:semiHidden/>
    <w:unhideWhenUsed/>
    <w:qFormat/>
    <w:rsid w:val="001671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actuelle1">
    <w:name w:val="Liste actuelle1"/>
    <w:uiPriority w:val="99"/>
    <w:rsid w:val="001671E8"/>
    <w:pPr>
      <w:numPr>
        <w:numId w:val="12"/>
      </w:numPr>
    </w:pPr>
  </w:style>
  <w:style w:type="paragraph" w:styleId="NormalWeb">
    <w:name w:val="Normal (Web)"/>
    <w:basedOn w:val="Normal"/>
    <w:uiPriority w:val="99"/>
    <w:semiHidden/>
    <w:unhideWhenUsed/>
    <w:rsid w:val="001671E8"/>
    <w:pPr>
      <w:overflowPunct/>
      <w:autoSpaceDE/>
      <w:autoSpaceDN/>
      <w:adjustRightInd/>
      <w:spacing w:before="100" w:beforeAutospacing="1" w:after="100" w:afterAutospacing="1" w:line="240" w:lineRule="auto"/>
      <w:jc w:val="left"/>
      <w:textAlignment w:val="auto"/>
    </w:pPr>
    <w:rPr>
      <w:sz w:val="24"/>
      <w:szCs w:val="24"/>
    </w:rPr>
  </w:style>
  <w:style w:type="paragraph" w:styleId="Objetducommentaire">
    <w:name w:val="annotation subject"/>
    <w:basedOn w:val="Commentaire"/>
    <w:next w:val="Commentaire"/>
    <w:link w:val="ObjetducommentaireCar"/>
    <w:uiPriority w:val="99"/>
    <w:semiHidden/>
    <w:unhideWhenUsed/>
    <w:rsid w:val="001671E8"/>
    <w:pPr>
      <w:overflowPunct/>
      <w:autoSpaceDE/>
      <w:autoSpaceDN/>
      <w:adjustRightInd/>
      <w:spacing w:after="200" w:line="240" w:lineRule="auto"/>
      <w:jc w:val="left"/>
      <w:textAlignment w:val="auto"/>
    </w:pPr>
    <w:rPr>
      <w:rFonts w:ascii="Myriad Pro" w:eastAsia="Myriad Pro" w:hAnsi="Myriad Pro"/>
      <w:b/>
      <w:bCs/>
      <w:lang w:eastAsia="en-US"/>
    </w:rPr>
  </w:style>
  <w:style w:type="character" w:customStyle="1" w:styleId="ObjetducommentaireCar">
    <w:name w:val="Objet du commentaire Car"/>
    <w:basedOn w:val="CommentaireCar"/>
    <w:link w:val="Objetducommentaire"/>
    <w:uiPriority w:val="99"/>
    <w:semiHidden/>
    <w:rsid w:val="001671E8"/>
    <w:rPr>
      <w:rFonts w:ascii="Myriad Pro" w:eastAsia="Myriad Pro" w:hAnsi="Myriad Pro" w:cs="Times New Roman"/>
      <w:b/>
      <w:bCs/>
      <w:sz w:val="20"/>
      <w:szCs w:val="20"/>
      <w:lang w:eastAsia="fr-CA"/>
    </w:rPr>
  </w:style>
  <w:style w:type="character" w:customStyle="1" w:styleId="CommentaireCar1">
    <w:name w:val="Commentaire Car1"/>
    <w:basedOn w:val="Policepardfaut"/>
    <w:link w:val="Commentaire"/>
    <w:uiPriority w:val="99"/>
    <w:rsid w:val="001671E8"/>
    <w:rPr>
      <w:rFonts w:ascii="Times New Roman" w:eastAsia="Times New Roman" w:hAnsi="Times New Roman" w:cs="Times New Roman"/>
      <w:sz w:val="20"/>
      <w:szCs w:val="20"/>
      <w:lang w:eastAsia="fr-CA"/>
    </w:rPr>
  </w:style>
  <w:style w:type="character" w:styleId="lev">
    <w:name w:val="Strong"/>
    <w:basedOn w:val="Policepardfaut"/>
    <w:uiPriority w:val="22"/>
    <w:qFormat/>
    <w:rsid w:val="001671E8"/>
    <w:rPr>
      <w:b/>
      <w:bCs/>
    </w:rPr>
  </w:style>
  <w:style w:type="character" w:styleId="Lienhypertextesuivivisit">
    <w:name w:val="FollowedHyperlink"/>
    <w:basedOn w:val="Policepardfaut"/>
    <w:uiPriority w:val="99"/>
    <w:semiHidden/>
    <w:unhideWhenUsed/>
    <w:rsid w:val="001671E8"/>
    <w:rPr>
      <w:color w:val="954F72" w:themeColor="followedHyperlink"/>
      <w:u w:val="single"/>
    </w:rPr>
  </w:style>
  <w:style w:type="paragraph" w:customStyle="1" w:styleId="EAdoptlunanimit">
    <w:name w:val="E Adopté à l'unanimité"/>
    <w:basedOn w:val="Normal"/>
    <w:rsid w:val="001671E8"/>
    <w:pPr>
      <w:tabs>
        <w:tab w:val="left" w:pos="4842"/>
      </w:tabs>
      <w:overflowPunct/>
      <w:autoSpaceDE/>
      <w:autoSpaceDN/>
      <w:adjustRightInd/>
      <w:spacing w:after="720" w:line="240" w:lineRule="auto"/>
      <w:ind w:right="66"/>
      <w:jc w:val="left"/>
      <w:textAlignment w:val="auto"/>
    </w:pPr>
  </w:style>
  <w:style w:type="paragraph" w:customStyle="1" w:styleId="ILESTPROPOSPARM">
    <w:name w:val="IL EST PROPOSÉ PAR M"/>
    <w:basedOn w:val="Normal"/>
    <w:rsid w:val="001671E8"/>
    <w:pPr>
      <w:overflowPunct/>
      <w:autoSpaceDE/>
      <w:autoSpaceDN/>
      <w:adjustRightInd/>
      <w:spacing w:line="240" w:lineRule="auto"/>
      <w:ind w:left="3516" w:hanging="1758"/>
      <w:textAlignment w:val="auto"/>
    </w:pPr>
    <w:rPr>
      <w:caps/>
      <w:sz w:val="24"/>
    </w:rPr>
  </w:style>
  <w:style w:type="paragraph" w:customStyle="1" w:styleId="CONSIDRANT">
    <w:name w:val="CONSIDÉRANT"/>
    <w:basedOn w:val="Normal"/>
    <w:rsid w:val="001671E8"/>
    <w:pPr>
      <w:overflowPunct/>
      <w:autoSpaceDE/>
      <w:autoSpaceDN/>
      <w:adjustRightInd/>
      <w:spacing w:line="240" w:lineRule="auto"/>
      <w:ind w:left="1758" w:hanging="1758"/>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860">
      <w:bodyDiv w:val="1"/>
      <w:marLeft w:val="0"/>
      <w:marRight w:val="0"/>
      <w:marTop w:val="0"/>
      <w:marBottom w:val="0"/>
      <w:divBdr>
        <w:top w:val="none" w:sz="0" w:space="0" w:color="auto"/>
        <w:left w:val="none" w:sz="0" w:space="0" w:color="auto"/>
        <w:bottom w:val="none" w:sz="0" w:space="0" w:color="auto"/>
        <w:right w:val="none" w:sz="0" w:space="0" w:color="auto"/>
      </w:divBdr>
    </w:div>
    <w:div w:id="1075854050">
      <w:bodyDiv w:val="1"/>
      <w:marLeft w:val="0"/>
      <w:marRight w:val="0"/>
      <w:marTop w:val="0"/>
      <w:marBottom w:val="0"/>
      <w:divBdr>
        <w:top w:val="none" w:sz="0" w:space="0" w:color="auto"/>
        <w:left w:val="none" w:sz="0" w:space="0" w:color="auto"/>
        <w:bottom w:val="none" w:sz="0" w:space="0" w:color="auto"/>
        <w:right w:val="none" w:sz="0" w:space="0" w:color="auto"/>
      </w:divBdr>
    </w:div>
    <w:div w:id="1231504542">
      <w:bodyDiv w:val="1"/>
      <w:marLeft w:val="0"/>
      <w:marRight w:val="0"/>
      <w:marTop w:val="0"/>
      <w:marBottom w:val="0"/>
      <w:divBdr>
        <w:top w:val="none" w:sz="0" w:space="0" w:color="auto"/>
        <w:left w:val="none" w:sz="0" w:space="0" w:color="auto"/>
        <w:bottom w:val="none" w:sz="0" w:space="0" w:color="auto"/>
        <w:right w:val="none" w:sz="0" w:space="0" w:color="auto"/>
      </w:divBdr>
    </w:div>
    <w:div w:id="1291324563">
      <w:bodyDiv w:val="1"/>
      <w:marLeft w:val="0"/>
      <w:marRight w:val="0"/>
      <w:marTop w:val="0"/>
      <w:marBottom w:val="0"/>
      <w:divBdr>
        <w:top w:val="none" w:sz="0" w:space="0" w:color="auto"/>
        <w:left w:val="none" w:sz="0" w:space="0" w:color="auto"/>
        <w:bottom w:val="none" w:sz="0" w:space="0" w:color="auto"/>
        <w:right w:val="none" w:sz="0" w:space="0" w:color="auto"/>
      </w:divBdr>
    </w:div>
    <w:div w:id="1618874293">
      <w:bodyDiv w:val="1"/>
      <w:marLeft w:val="0"/>
      <w:marRight w:val="0"/>
      <w:marTop w:val="0"/>
      <w:marBottom w:val="0"/>
      <w:divBdr>
        <w:top w:val="none" w:sz="0" w:space="0" w:color="auto"/>
        <w:left w:val="none" w:sz="0" w:space="0" w:color="auto"/>
        <w:bottom w:val="none" w:sz="0" w:space="0" w:color="auto"/>
        <w:right w:val="none" w:sz="0" w:space="0" w:color="auto"/>
      </w:divBdr>
    </w:div>
    <w:div w:id="1653950804">
      <w:bodyDiv w:val="1"/>
      <w:marLeft w:val="0"/>
      <w:marRight w:val="0"/>
      <w:marTop w:val="0"/>
      <w:marBottom w:val="0"/>
      <w:divBdr>
        <w:top w:val="none" w:sz="0" w:space="0" w:color="auto"/>
        <w:left w:val="none" w:sz="0" w:space="0" w:color="auto"/>
        <w:bottom w:val="none" w:sz="0" w:space="0" w:color="auto"/>
        <w:right w:val="none" w:sz="0" w:space="0" w:color="auto"/>
      </w:divBdr>
    </w:div>
    <w:div w:id="1721050450">
      <w:bodyDiv w:val="1"/>
      <w:marLeft w:val="0"/>
      <w:marRight w:val="0"/>
      <w:marTop w:val="0"/>
      <w:marBottom w:val="0"/>
      <w:divBdr>
        <w:top w:val="none" w:sz="0" w:space="0" w:color="auto"/>
        <w:left w:val="none" w:sz="0" w:space="0" w:color="auto"/>
        <w:bottom w:val="none" w:sz="0" w:space="0" w:color="auto"/>
        <w:right w:val="none" w:sz="0" w:space="0" w:color="auto"/>
      </w:divBdr>
    </w:div>
    <w:div w:id="19168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7197</Words>
  <Characters>39587</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General NDDLP</dc:creator>
  <cp:keywords/>
  <dc:description/>
  <cp:lastModifiedBy>Chantal Delisle</cp:lastModifiedBy>
  <cp:revision>6</cp:revision>
  <cp:lastPrinted>2022-08-03T00:16:00Z</cp:lastPrinted>
  <dcterms:created xsi:type="dcterms:W3CDTF">2023-02-15T21:59:00Z</dcterms:created>
  <dcterms:modified xsi:type="dcterms:W3CDTF">2023-02-15T22:06:00Z</dcterms:modified>
</cp:coreProperties>
</file>